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831" w:rsidRPr="00FB0831" w:rsidRDefault="00FB0831" w:rsidP="00FB0831">
      <w:pPr>
        <w:jc w:val="center"/>
        <w:rPr>
          <w:rFonts w:cs="Tahoma"/>
          <w:color w:val="000000"/>
          <w:sz w:val="24"/>
          <w:szCs w:val="24"/>
          <w:lang w:val="bs-Latn-BA"/>
        </w:rPr>
      </w:pPr>
      <w:bookmarkStart w:id="0" w:name="OLE_LINK1"/>
      <w:r>
        <w:rPr>
          <w:rFonts w:cs="Tahoma"/>
          <w:color w:val="000000"/>
          <w:sz w:val="24"/>
          <w:szCs w:val="24"/>
          <w:lang w:val="bs-Latn-BA"/>
        </w:rPr>
        <w:t>KOMISIJ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А </w:t>
      </w:r>
      <w:r>
        <w:rPr>
          <w:rFonts w:cs="Tahoma"/>
          <w:color w:val="000000"/>
          <w:sz w:val="24"/>
          <w:szCs w:val="24"/>
          <w:lang w:val="bs-Latn-BA"/>
        </w:rPr>
        <w:t>Z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А </w:t>
      </w:r>
      <w:r>
        <w:rPr>
          <w:rFonts w:cs="Tahoma"/>
          <w:color w:val="000000"/>
          <w:sz w:val="24"/>
          <w:szCs w:val="24"/>
          <w:lang w:val="bs-Latn-BA"/>
        </w:rPr>
        <w:t>R</w:t>
      </w:r>
      <w:r w:rsidRPr="00FB0831">
        <w:rPr>
          <w:rFonts w:cs="Tahoma"/>
          <w:color w:val="000000"/>
          <w:sz w:val="24"/>
          <w:szCs w:val="24"/>
          <w:lang w:val="bs-Latn-BA"/>
        </w:rPr>
        <w:t>А</w:t>
      </w:r>
      <w:r>
        <w:rPr>
          <w:rFonts w:cs="Tahoma"/>
          <w:color w:val="000000"/>
          <w:sz w:val="24"/>
          <w:szCs w:val="24"/>
          <w:lang w:val="bs-Latn-BA"/>
        </w:rPr>
        <w:t>ČUNOVODSTVO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 </w:t>
      </w:r>
      <w:r>
        <w:rPr>
          <w:rFonts w:cs="Tahoma"/>
          <w:color w:val="000000"/>
          <w:sz w:val="24"/>
          <w:szCs w:val="24"/>
          <w:lang w:val="bs-Latn-BA"/>
        </w:rPr>
        <w:t>I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 </w:t>
      </w:r>
      <w:r>
        <w:rPr>
          <w:rFonts w:cs="Tahoma"/>
          <w:color w:val="000000"/>
          <w:sz w:val="24"/>
          <w:szCs w:val="24"/>
          <w:lang w:val="bs-Latn-BA"/>
        </w:rPr>
        <w:t>REVIZIJU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 </w:t>
      </w:r>
    </w:p>
    <w:p w:rsidR="00FB0831" w:rsidRPr="00FB0831" w:rsidRDefault="00FB0831" w:rsidP="00FB0831">
      <w:pPr>
        <w:jc w:val="center"/>
        <w:rPr>
          <w:rFonts w:cs="Tahoma"/>
          <w:color w:val="000000"/>
          <w:sz w:val="24"/>
          <w:szCs w:val="24"/>
          <w:lang w:val="bs-Latn-BA"/>
        </w:rPr>
      </w:pPr>
      <w:r>
        <w:rPr>
          <w:rFonts w:cs="Tahoma"/>
          <w:color w:val="000000"/>
          <w:sz w:val="24"/>
          <w:szCs w:val="24"/>
          <w:lang w:val="bs-Latn-BA"/>
        </w:rPr>
        <w:t>BOSNE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 </w:t>
      </w:r>
      <w:r>
        <w:rPr>
          <w:rFonts w:cs="Tahoma"/>
          <w:color w:val="000000"/>
          <w:sz w:val="24"/>
          <w:szCs w:val="24"/>
          <w:lang w:val="bs-Latn-BA"/>
        </w:rPr>
        <w:t>I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 </w:t>
      </w:r>
      <w:r>
        <w:rPr>
          <w:rFonts w:cs="Tahoma"/>
          <w:color w:val="000000"/>
          <w:sz w:val="24"/>
          <w:szCs w:val="24"/>
          <w:lang w:val="bs-Latn-BA"/>
        </w:rPr>
        <w:t>HERCEGOVINE</w:t>
      </w:r>
    </w:p>
    <w:p w:rsidR="00FB0831" w:rsidRPr="00FB0831" w:rsidRDefault="00FB0831" w:rsidP="00FB0831">
      <w:pPr>
        <w:jc w:val="center"/>
        <w:rPr>
          <w:rFonts w:cs="Tahoma"/>
          <w:color w:val="000000"/>
          <w:sz w:val="24"/>
          <w:szCs w:val="24"/>
          <w:lang w:val="bs-Latn-BA"/>
        </w:rPr>
      </w:pPr>
    </w:p>
    <w:p w:rsidR="00FB0831" w:rsidRPr="00FB0831" w:rsidRDefault="00FB0831" w:rsidP="00FB0831">
      <w:pPr>
        <w:jc w:val="center"/>
        <w:rPr>
          <w:rFonts w:cs="Tahoma"/>
          <w:color w:val="000000"/>
          <w:sz w:val="24"/>
          <w:szCs w:val="24"/>
          <w:lang w:val="bs-Latn-BA"/>
        </w:rPr>
      </w:pPr>
      <w:r>
        <w:rPr>
          <w:rFonts w:cs="Tahoma"/>
          <w:color w:val="000000"/>
          <w:sz w:val="24"/>
          <w:szCs w:val="24"/>
          <w:lang w:val="bs-Latn-BA"/>
        </w:rPr>
        <w:t>ISPIT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 </w:t>
      </w:r>
      <w:r>
        <w:rPr>
          <w:rFonts w:cs="Tahoma"/>
          <w:color w:val="000000"/>
          <w:sz w:val="24"/>
          <w:szCs w:val="24"/>
          <w:lang w:val="bs-Latn-BA"/>
        </w:rPr>
        <w:t>Z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А </w:t>
      </w:r>
      <w:r w:rsidR="00E5541A">
        <w:rPr>
          <w:rFonts w:cs="Tahoma"/>
          <w:color w:val="000000"/>
          <w:sz w:val="24"/>
          <w:szCs w:val="24"/>
          <w:lang w:val="bs-Latn-BA"/>
        </w:rPr>
        <w:t>STJE</w:t>
      </w:r>
      <w:r>
        <w:rPr>
          <w:rFonts w:cs="Tahoma"/>
          <w:color w:val="000000"/>
          <w:sz w:val="24"/>
          <w:szCs w:val="24"/>
          <w:lang w:val="bs-Latn-BA"/>
        </w:rPr>
        <w:t>C</w:t>
      </w:r>
      <w:r w:rsidRPr="00FB0831">
        <w:rPr>
          <w:rFonts w:cs="Tahoma"/>
          <w:color w:val="000000"/>
          <w:sz w:val="24"/>
          <w:szCs w:val="24"/>
          <w:lang w:val="bs-Latn-BA"/>
        </w:rPr>
        <w:t>А</w:t>
      </w:r>
      <w:r>
        <w:rPr>
          <w:rFonts w:cs="Tahoma"/>
          <w:color w:val="000000"/>
          <w:sz w:val="24"/>
          <w:szCs w:val="24"/>
          <w:lang w:val="bs-Latn-BA"/>
        </w:rPr>
        <w:t>NjE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 </w:t>
      </w:r>
      <w:r>
        <w:rPr>
          <w:rFonts w:cs="Tahoma"/>
          <w:color w:val="000000"/>
          <w:sz w:val="24"/>
          <w:szCs w:val="24"/>
          <w:lang w:val="bs-Latn-BA"/>
        </w:rPr>
        <w:t>PROFESION</w:t>
      </w:r>
      <w:r w:rsidRPr="00FB0831">
        <w:rPr>
          <w:rFonts w:cs="Tahoma"/>
          <w:color w:val="000000"/>
          <w:sz w:val="24"/>
          <w:szCs w:val="24"/>
          <w:lang w:val="bs-Latn-BA"/>
        </w:rPr>
        <w:t>А</w:t>
      </w:r>
      <w:r>
        <w:rPr>
          <w:rFonts w:cs="Tahoma"/>
          <w:color w:val="000000"/>
          <w:sz w:val="24"/>
          <w:szCs w:val="24"/>
          <w:lang w:val="bs-Latn-BA"/>
        </w:rPr>
        <w:t>LNOG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 </w:t>
      </w:r>
      <w:r>
        <w:rPr>
          <w:rFonts w:cs="Tahoma"/>
          <w:color w:val="000000"/>
          <w:sz w:val="24"/>
          <w:szCs w:val="24"/>
          <w:lang w:val="bs-Latn-BA"/>
        </w:rPr>
        <w:t>ZV</w:t>
      </w:r>
      <w:r w:rsidRPr="00FB0831">
        <w:rPr>
          <w:rFonts w:cs="Tahoma"/>
          <w:color w:val="000000"/>
          <w:sz w:val="24"/>
          <w:szCs w:val="24"/>
          <w:lang w:val="bs-Latn-BA"/>
        </w:rPr>
        <w:t>А</w:t>
      </w:r>
      <w:r>
        <w:rPr>
          <w:rFonts w:cs="Tahoma"/>
          <w:color w:val="000000"/>
          <w:sz w:val="24"/>
          <w:szCs w:val="24"/>
          <w:lang w:val="sr-Cyrl-CS"/>
        </w:rPr>
        <w:t>Nj</w:t>
      </w:r>
      <w:r w:rsidRPr="00FB0831">
        <w:rPr>
          <w:rFonts w:cs="Tahoma"/>
          <w:color w:val="000000"/>
          <w:sz w:val="24"/>
          <w:szCs w:val="24"/>
          <w:lang w:val="bs-Latn-BA"/>
        </w:rPr>
        <w:t>А</w:t>
      </w:r>
    </w:p>
    <w:p w:rsidR="00FB0831" w:rsidRPr="00FB0831" w:rsidRDefault="00FB0831" w:rsidP="00FB0831">
      <w:pPr>
        <w:keepNext/>
        <w:jc w:val="center"/>
        <w:outlineLvl w:val="3"/>
        <w:rPr>
          <w:rFonts w:cs="Tahoma"/>
          <w:b/>
          <w:bCs/>
          <w:sz w:val="24"/>
          <w:szCs w:val="24"/>
          <w:lang w:val="bs-Latn-BA"/>
        </w:rPr>
      </w:pPr>
      <w:r>
        <w:rPr>
          <w:rFonts w:cs="Tahoma"/>
          <w:b/>
          <w:bCs/>
          <w:sz w:val="24"/>
          <w:szCs w:val="24"/>
          <w:lang w:val="bs-Latn-BA"/>
        </w:rPr>
        <w:t>OVL</w:t>
      </w:r>
      <w:r w:rsidRPr="00FB0831">
        <w:rPr>
          <w:rFonts w:cs="Tahoma"/>
          <w:b/>
          <w:bCs/>
          <w:sz w:val="24"/>
          <w:szCs w:val="24"/>
          <w:lang w:val="bs-Latn-BA"/>
        </w:rPr>
        <w:t>А</w:t>
      </w:r>
      <w:r>
        <w:rPr>
          <w:rFonts w:cs="Tahoma"/>
          <w:b/>
          <w:bCs/>
          <w:sz w:val="24"/>
          <w:szCs w:val="24"/>
          <w:lang w:val="bs-Latn-BA"/>
        </w:rPr>
        <w:t>ŠTENI</w:t>
      </w:r>
      <w:r w:rsidRPr="00FB0831">
        <w:rPr>
          <w:rFonts w:cs="Tahoma"/>
          <w:b/>
          <w:bCs/>
          <w:sz w:val="24"/>
          <w:szCs w:val="24"/>
          <w:lang w:val="bs-Latn-BA"/>
        </w:rPr>
        <w:t xml:space="preserve"> </w:t>
      </w:r>
      <w:r>
        <w:rPr>
          <w:rFonts w:cs="Tahoma"/>
          <w:b/>
          <w:bCs/>
          <w:sz w:val="24"/>
          <w:szCs w:val="24"/>
          <w:lang w:val="bs-Latn-BA"/>
        </w:rPr>
        <w:t>REVIZOR</w:t>
      </w:r>
    </w:p>
    <w:p w:rsidR="00FB0831" w:rsidRPr="00FB0831" w:rsidRDefault="00FB0831" w:rsidP="00FB0831">
      <w:pPr>
        <w:jc w:val="center"/>
        <w:rPr>
          <w:rFonts w:cs="Tahoma"/>
          <w:b/>
          <w:bCs/>
          <w:sz w:val="24"/>
          <w:szCs w:val="24"/>
          <w:lang w:val="bs-Latn-BA"/>
        </w:rPr>
      </w:pPr>
      <w:r w:rsidRPr="00FB0831">
        <w:rPr>
          <w:rFonts w:cs="Tahoma"/>
          <w:color w:val="000000"/>
          <w:sz w:val="24"/>
          <w:szCs w:val="24"/>
          <w:lang w:val="bs-Latn-BA"/>
        </w:rPr>
        <w:t>(</w:t>
      </w:r>
      <w:r>
        <w:rPr>
          <w:rFonts w:cs="Tahoma"/>
          <w:color w:val="000000"/>
          <w:sz w:val="24"/>
          <w:szCs w:val="24"/>
          <w:lang w:val="bs-Latn-BA"/>
        </w:rPr>
        <w:t>ISPITNI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 </w:t>
      </w:r>
      <w:r>
        <w:rPr>
          <w:rFonts w:cs="Tahoma"/>
          <w:color w:val="000000"/>
          <w:sz w:val="24"/>
          <w:szCs w:val="24"/>
          <w:lang w:val="bs-Latn-BA"/>
        </w:rPr>
        <w:t>TERMIN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: </w:t>
      </w:r>
      <w:r w:rsidR="00E5541A">
        <w:rPr>
          <w:rFonts w:cs="Tahoma"/>
          <w:color w:val="000000"/>
          <w:sz w:val="24"/>
          <w:szCs w:val="24"/>
          <w:lang w:val="bs-Latn-BA"/>
        </w:rPr>
        <w:t>SVIBANJ/</w:t>
      </w:r>
      <w:bookmarkStart w:id="1" w:name="_GoBack"/>
      <w:bookmarkEnd w:id="1"/>
      <w:r>
        <w:rPr>
          <w:rFonts w:cs="Tahoma"/>
          <w:color w:val="000000"/>
          <w:sz w:val="24"/>
          <w:szCs w:val="24"/>
          <w:lang w:val="sr-Cyrl-RS"/>
        </w:rPr>
        <w:t>M</w:t>
      </w:r>
      <w:r w:rsidRPr="00FB0831">
        <w:rPr>
          <w:rFonts w:cs="Tahoma"/>
          <w:color w:val="000000"/>
          <w:sz w:val="24"/>
          <w:szCs w:val="24"/>
          <w:lang w:val="sr-Cyrl-RS"/>
        </w:rPr>
        <w:t>А</w:t>
      </w:r>
      <w:r>
        <w:rPr>
          <w:rFonts w:cs="Tahoma"/>
          <w:color w:val="000000"/>
          <w:sz w:val="24"/>
          <w:szCs w:val="24"/>
          <w:lang w:val="sr-Cyrl-RS"/>
        </w:rPr>
        <w:t>J</w:t>
      </w:r>
      <w:r w:rsidRPr="00FB0831">
        <w:rPr>
          <w:rFonts w:cs="Tahoma"/>
          <w:color w:val="000000"/>
          <w:sz w:val="24"/>
          <w:szCs w:val="24"/>
          <w:lang w:val="bs-Latn-BA"/>
        </w:rPr>
        <w:t xml:space="preserve"> 2017.</w:t>
      </w:r>
      <w:r w:rsidRPr="00FB0831">
        <w:rPr>
          <w:rFonts w:cs="Tahoma"/>
          <w:color w:val="000000"/>
          <w:sz w:val="24"/>
          <w:szCs w:val="24"/>
          <w:lang w:val="sr-Cyrl-RS"/>
        </w:rPr>
        <w:t xml:space="preserve"> </w:t>
      </w:r>
      <w:r>
        <w:rPr>
          <w:rFonts w:cs="Tahoma"/>
          <w:color w:val="000000"/>
          <w:sz w:val="24"/>
          <w:szCs w:val="24"/>
          <w:lang w:val="sr-Cyrl-RS"/>
        </w:rPr>
        <w:t>GODINE</w:t>
      </w:r>
      <w:r w:rsidRPr="00FB0831">
        <w:rPr>
          <w:rFonts w:cs="Tahoma"/>
          <w:color w:val="000000"/>
          <w:sz w:val="24"/>
          <w:szCs w:val="24"/>
          <w:lang w:val="bs-Latn-BA"/>
        </w:rPr>
        <w:t>)</w:t>
      </w:r>
    </w:p>
    <w:p w:rsidR="00FB0831" w:rsidRPr="00FB0831" w:rsidRDefault="00FB0831" w:rsidP="00FB0831">
      <w:pPr>
        <w:jc w:val="center"/>
        <w:rPr>
          <w:rFonts w:cs="Tahoma"/>
          <w:color w:val="000000"/>
          <w:sz w:val="24"/>
          <w:szCs w:val="24"/>
          <w:lang w:val="bs-Latn-BA"/>
        </w:rPr>
      </w:pPr>
    </w:p>
    <w:p w:rsidR="00FB0831" w:rsidRPr="00FB0831" w:rsidRDefault="00FB0831" w:rsidP="00FB0831">
      <w:pPr>
        <w:jc w:val="center"/>
        <w:rPr>
          <w:rFonts w:cs="Tahoma"/>
          <w:sz w:val="24"/>
          <w:szCs w:val="24"/>
          <w:lang w:val="bs-Latn-BA"/>
        </w:rPr>
      </w:pPr>
      <w:r>
        <w:rPr>
          <w:rFonts w:cs="Tahoma"/>
          <w:sz w:val="24"/>
          <w:szCs w:val="24"/>
          <w:lang w:val="bs-Latn-BA"/>
        </w:rPr>
        <w:t>PREDMET</w:t>
      </w:r>
      <w:r w:rsidRPr="00FB0831">
        <w:rPr>
          <w:rFonts w:cs="Tahoma"/>
          <w:sz w:val="24"/>
          <w:szCs w:val="24"/>
          <w:lang w:val="bs-Latn-BA"/>
        </w:rPr>
        <w:t xml:space="preserve"> 10:</w:t>
      </w:r>
    </w:p>
    <w:p w:rsidR="00FB0831" w:rsidRPr="00FB0831" w:rsidRDefault="00FB0831" w:rsidP="00FB0831">
      <w:pPr>
        <w:tabs>
          <w:tab w:val="left" w:pos="1440"/>
        </w:tabs>
        <w:spacing w:line="360" w:lineRule="auto"/>
        <w:jc w:val="center"/>
        <w:rPr>
          <w:rFonts w:cs="Tahoma"/>
          <w:b/>
          <w:bCs/>
          <w:sz w:val="24"/>
          <w:szCs w:val="24"/>
        </w:rPr>
      </w:pPr>
      <w:r>
        <w:rPr>
          <w:rFonts w:cs="Tahoma"/>
          <w:b/>
          <w:sz w:val="24"/>
          <w:szCs w:val="24"/>
          <w:lang w:val="bs-Latn-BA"/>
        </w:rPr>
        <w:t>N</w:t>
      </w:r>
      <w:r w:rsidRPr="00FB0831">
        <w:rPr>
          <w:rFonts w:cs="Tahoma"/>
          <w:b/>
          <w:sz w:val="24"/>
          <w:szCs w:val="24"/>
          <w:lang w:val="bs-Latn-BA"/>
        </w:rPr>
        <w:t>А</w:t>
      </w:r>
      <w:r>
        <w:rPr>
          <w:rFonts w:cs="Tahoma"/>
          <w:b/>
          <w:sz w:val="24"/>
          <w:szCs w:val="24"/>
          <w:lang w:val="bs-Latn-BA"/>
        </w:rPr>
        <w:t>PREDNO</w:t>
      </w:r>
      <w:r w:rsidRPr="00FB0831">
        <w:rPr>
          <w:rFonts w:cs="Tahoma"/>
          <w:b/>
          <w:sz w:val="24"/>
          <w:szCs w:val="24"/>
          <w:lang w:val="bs-Latn-BA"/>
        </w:rPr>
        <w:t xml:space="preserve"> </w:t>
      </w:r>
      <w:r>
        <w:rPr>
          <w:rFonts w:cs="Tahoma"/>
          <w:b/>
          <w:sz w:val="24"/>
          <w:szCs w:val="24"/>
          <w:lang w:val="bs-Latn-BA"/>
        </w:rPr>
        <w:t>UPR</w:t>
      </w:r>
      <w:r w:rsidRPr="00FB0831">
        <w:rPr>
          <w:rFonts w:cs="Tahoma"/>
          <w:b/>
          <w:sz w:val="24"/>
          <w:szCs w:val="24"/>
          <w:lang w:val="bs-Latn-BA"/>
        </w:rPr>
        <w:t>А</w:t>
      </w:r>
      <w:r>
        <w:rPr>
          <w:rFonts w:cs="Tahoma"/>
          <w:b/>
          <w:sz w:val="24"/>
          <w:szCs w:val="24"/>
          <w:lang w:val="bs-Latn-BA"/>
        </w:rPr>
        <w:t>VLj</w:t>
      </w:r>
      <w:r w:rsidRPr="00FB0831">
        <w:rPr>
          <w:rFonts w:cs="Tahoma"/>
          <w:b/>
          <w:sz w:val="24"/>
          <w:szCs w:val="24"/>
          <w:lang w:val="bs-Latn-BA"/>
        </w:rPr>
        <w:t>А</w:t>
      </w:r>
      <w:r>
        <w:rPr>
          <w:rFonts w:cs="Tahoma"/>
          <w:b/>
          <w:sz w:val="24"/>
          <w:szCs w:val="24"/>
          <w:lang w:val="bs-Latn-BA"/>
        </w:rPr>
        <w:t>ČKO</w:t>
      </w:r>
      <w:r w:rsidRPr="00FB0831">
        <w:rPr>
          <w:rFonts w:cs="Tahoma"/>
          <w:b/>
          <w:sz w:val="24"/>
          <w:szCs w:val="24"/>
          <w:lang w:val="bs-Latn-BA"/>
        </w:rPr>
        <w:t xml:space="preserve"> </w:t>
      </w:r>
      <w:r>
        <w:rPr>
          <w:rFonts w:cs="Tahoma"/>
          <w:b/>
          <w:sz w:val="24"/>
          <w:szCs w:val="24"/>
          <w:lang w:val="bs-Latn-BA"/>
        </w:rPr>
        <w:t>R</w:t>
      </w:r>
      <w:r w:rsidRPr="00FB0831">
        <w:rPr>
          <w:rFonts w:cs="Tahoma"/>
          <w:b/>
          <w:sz w:val="24"/>
          <w:szCs w:val="24"/>
          <w:lang w:val="bs-Latn-BA"/>
        </w:rPr>
        <w:t>А</w:t>
      </w:r>
      <w:r>
        <w:rPr>
          <w:rFonts w:cs="Tahoma"/>
          <w:b/>
          <w:sz w:val="24"/>
          <w:szCs w:val="24"/>
          <w:lang w:val="bs-Latn-BA"/>
        </w:rPr>
        <w:t>ČUNOVODSTVO</w:t>
      </w:r>
    </w:p>
    <w:bookmarkEnd w:id="0"/>
    <w:p w:rsidR="00FB0831" w:rsidRPr="00FB0831" w:rsidRDefault="00FB0831" w:rsidP="00FB0831">
      <w:pPr>
        <w:rPr>
          <w:rFonts w:cs="Tahoma"/>
          <w:b/>
          <w:bCs/>
          <w:sz w:val="24"/>
          <w:szCs w:val="24"/>
          <w:lang w:val="sr-Cyrl-CS"/>
        </w:rPr>
      </w:pPr>
    </w:p>
    <w:p w:rsidR="00FB0831" w:rsidRPr="00FB0831" w:rsidRDefault="00FB0831" w:rsidP="00FB0831">
      <w:pPr>
        <w:rPr>
          <w:rFonts w:cs="Tahoma"/>
          <w:b/>
          <w:bCs/>
          <w:sz w:val="24"/>
          <w:szCs w:val="24"/>
          <w:lang w:val="sr-Cyrl-CS"/>
        </w:rPr>
      </w:pPr>
    </w:p>
    <w:p w:rsidR="00FB0831" w:rsidRPr="00FB0831" w:rsidRDefault="00FB0831" w:rsidP="00FB0831">
      <w:pPr>
        <w:spacing w:after="120"/>
        <w:ind w:left="360" w:hanging="360"/>
        <w:outlineLvl w:val="0"/>
        <w:rPr>
          <w:rFonts w:cs="Tahoma"/>
          <w:b/>
          <w:bCs/>
          <w:sz w:val="24"/>
          <w:szCs w:val="24"/>
          <w:lang w:val="bs-Latn-BA"/>
        </w:rPr>
      </w:pPr>
      <w:r>
        <w:rPr>
          <w:rFonts w:cs="Tahoma"/>
          <w:b/>
          <w:bCs/>
          <w:sz w:val="24"/>
          <w:szCs w:val="24"/>
          <w:lang w:val="sr-Cyrl-CS"/>
        </w:rPr>
        <w:t>ESEJI</w:t>
      </w:r>
    </w:p>
    <w:p w:rsidR="00FB0831" w:rsidRPr="00FB0831" w:rsidRDefault="00FB0831" w:rsidP="00FB0831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color w:val="000000"/>
          <w:sz w:val="24"/>
          <w:szCs w:val="24"/>
          <w:lang w:val="sr-Cyrl-BA"/>
        </w:rPr>
      </w:pPr>
      <w:r>
        <w:rPr>
          <w:rFonts w:cs="Tahoma"/>
          <w:b/>
          <w:color w:val="000000"/>
          <w:sz w:val="24"/>
          <w:szCs w:val="24"/>
          <w:lang w:val="sr-Cyrl-BA"/>
        </w:rPr>
        <w:t>Problem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investicione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osnove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stope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prinosa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investicionog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centra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</w:p>
    <w:p w:rsidR="00FB0831" w:rsidRPr="00FB0831" w:rsidRDefault="00FB0831" w:rsidP="00FB0831">
      <w:pPr>
        <w:spacing w:after="120"/>
        <w:ind w:left="426"/>
        <w:jc w:val="both"/>
        <w:rPr>
          <w:rFonts w:cs="Tahoma"/>
          <w:b/>
          <w:color w:val="000000"/>
          <w:sz w:val="24"/>
          <w:szCs w:val="24"/>
          <w:lang w:val="sr-Cyrl-BA"/>
        </w:rPr>
      </w:pPr>
      <w:r w:rsidRPr="00FB0831">
        <w:rPr>
          <w:rFonts w:cs="Tahoma"/>
          <w:b/>
          <w:color w:val="000000"/>
          <w:sz w:val="24"/>
          <w:szCs w:val="24"/>
          <w:lang w:val="sr-Cyrl-BA"/>
        </w:rPr>
        <w:t>(</w:t>
      </w:r>
      <w:r>
        <w:rPr>
          <w:rFonts w:cs="Tahoma"/>
          <w:b/>
          <w:color w:val="000000"/>
          <w:sz w:val="24"/>
          <w:szCs w:val="24"/>
          <w:lang w:val="sr-Cyrl-BA"/>
        </w:rPr>
        <w:t>Pitanje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investicione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osnove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stope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prinosa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investicionog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centra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složeno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uključuje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nekoliko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pojedinačnih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pitanja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. </w:t>
      </w:r>
      <w:proofErr w:type="spellStart"/>
      <w:r>
        <w:rPr>
          <w:rFonts w:cs="Tahoma"/>
          <w:b/>
          <w:color w:val="000000"/>
          <w:sz w:val="24"/>
          <w:szCs w:val="24"/>
          <w:lang w:val="sr-Cyrl-BA"/>
        </w:rPr>
        <w:t>Fokusirajte</w:t>
      </w:r>
      <w:proofErr w:type="spellEnd"/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u w:val="single"/>
          <w:lang w:val="sr-Cyrl-BA"/>
        </w:rPr>
        <w:t>pitanje</w:t>
      </w:r>
      <w:r w:rsidRPr="00FB0831">
        <w:rPr>
          <w:rFonts w:cs="Tahoma"/>
          <w:b/>
          <w:color w:val="000000"/>
          <w:sz w:val="24"/>
          <w:szCs w:val="24"/>
          <w:u w:val="single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u w:val="single"/>
          <w:lang w:val="sr-Cyrl-BA"/>
        </w:rPr>
        <w:t>zajedničke</w:t>
      </w:r>
      <w:r w:rsidRPr="00FB0831">
        <w:rPr>
          <w:rFonts w:cs="Tahoma"/>
          <w:b/>
          <w:color w:val="000000"/>
          <w:sz w:val="24"/>
          <w:szCs w:val="24"/>
          <w:u w:val="single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u w:val="single"/>
          <w:lang w:val="sr-Cyrl-BA"/>
        </w:rPr>
        <w:t>imovine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: </w:t>
      </w:r>
      <w:r>
        <w:rPr>
          <w:rFonts w:cs="Tahoma"/>
          <w:b/>
          <w:color w:val="000000"/>
          <w:sz w:val="24"/>
          <w:szCs w:val="24"/>
          <w:lang w:val="sr-Cyrl-BA"/>
        </w:rPr>
        <w:t>čime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uslovljeno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to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pitanje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; </w:t>
      </w:r>
      <w:r>
        <w:rPr>
          <w:rFonts w:cs="Tahoma"/>
          <w:b/>
          <w:color w:val="000000"/>
          <w:sz w:val="24"/>
          <w:szCs w:val="24"/>
          <w:lang w:val="sr-Cyrl-BA"/>
        </w:rPr>
        <w:t>osvrnite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objasnite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vidove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povezanosti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dijelova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imovine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s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investicionim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centrima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>).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ind w:right="14"/>
        <w:jc w:val="both"/>
        <w:rPr>
          <w:rFonts w:cs="Tahoma"/>
          <w:color w:val="000000"/>
          <w:sz w:val="24"/>
          <w:szCs w:val="24"/>
          <w:lang w:val="sr-Cyrl-BA" w:eastAsia="sr-Cyrl-CS"/>
        </w:rPr>
      </w:pPr>
    </w:p>
    <w:p w:rsidR="00FB0831" w:rsidRPr="00FB0831" w:rsidRDefault="00FB0831" w:rsidP="00FB0831">
      <w:pPr>
        <w:autoSpaceDE w:val="0"/>
        <w:autoSpaceDN w:val="0"/>
        <w:adjustRightInd w:val="0"/>
        <w:spacing w:after="120"/>
        <w:ind w:right="14"/>
        <w:jc w:val="both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color w:val="000000"/>
          <w:sz w:val="24"/>
          <w:szCs w:val="24"/>
          <w:lang w:val="sr-Cyrl-BA" w:eastAsia="sr-Cyrl-CS"/>
        </w:rPr>
        <w:t>Pitanje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osnove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stope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prinosa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imovinskog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uključuje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nekoliko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pojedinačnih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pitanja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od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kojih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tri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glavna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:</w:t>
      </w:r>
    </w:p>
    <w:p w:rsidR="00FB0831" w:rsidRPr="00FB0831" w:rsidRDefault="00FB0831" w:rsidP="00FB0831">
      <w:pPr>
        <w:numPr>
          <w:ilvl w:val="0"/>
          <w:numId w:val="11"/>
        </w:numPr>
        <w:tabs>
          <w:tab w:val="left" w:pos="760"/>
        </w:tabs>
        <w:autoSpaceDE w:val="0"/>
        <w:autoSpaceDN w:val="0"/>
        <w:adjustRightInd w:val="0"/>
        <w:spacing w:after="120"/>
        <w:ind w:left="580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color w:val="000000"/>
          <w:sz w:val="24"/>
          <w:szCs w:val="24"/>
          <w:lang w:val="sr-Cyrl-BA" w:eastAsia="sr-Cyrl-CS"/>
        </w:rPr>
        <w:t>osnovni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koncepti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osnove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,</w:t>
      </w:r>
    </w:p>
    <w:p w:rsidR="00FB0831" w:rsidRPr="00FB0831" w:rsidRDefault="00FB0831" w:rsidP="00FB0831">
      <w:pPr>
        <w:numPr>
          <w:ilvl w:val="0"/>
          <w:numId w:val="11"/>
        </w:numPr>
        <w:tabs>
          <w:tab w:val="left" w:pos="756"/>
        </w:tabs>
        <w:autoSpaceDE w:val="0"/>
        <w:autoSpaceDN w:val="0"/>
        <w:adjustRightInd w:val="0"/>
        <w:spacing w:after="120"/>
        <w:ind w:left="709" w:hanging="142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color w:val="000000"/>
          <w:sz w:val="24"/>
          <w:szCs w:val="24"/>
          <w:lang w:val="sr-Cyrl-BA" w:eastAsia="sr-Cyrl-CS"/>
        </w:rPr>
        <w:t>posebno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pitanje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tretmana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lizinga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odnosno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zakupa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osnovnih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sredstava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od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strane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investicionog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</w:p>
    <w:p w:rsidR="00FB0831" w:rsidRPr="00FB0831" w:rsidRDefault="00FB0831" w:rsidP="00FB0831">
      <w:pPr>
        <w:numPr>
          <w:ilvl w:val="0"/>
          <w:numId w:val="11"/>
        </w:numPr>
        <w:tabs>
          <w:tab w:val="left" w:pos="756"/>
        </w:tabs>
        <w:autoSpaceDE w:val="0"/>
        <w:autoSpaceDN w:val="0"/>
        <w:adjustRightInd w:val="0"/>
        <w:spacing w:after="120"/>
        <w:ind w:left="709" w:hanging="142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color w:val="000000"/>
          <w:sz w:val="24"/>
          <w:szCs w:val="24"/>
          <w:lang w:val="sr-Cyrl-BA" w:eastAsia="sr-Cyrl-CS"/>
        </w:rPr>
        <w:t>pitanje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alokacije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vrijednosti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zajedničke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.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jc w:val="both"/>
        <w:rPr>
          <w:rFonts w:cs="Tahoma"/>
          <w:color w:val="000000"/>
          <w:sz w:val="24"/>
          <w:szCs w:val="24"/>
          <w:vertAlign w:val="superscript"/>
          <w:lang w:val="sr-Cyrl-BA" w:eastAsia="sr-Cyrl-CS"/>
        </w:rPr>
      </w:pPr>
      <w:r>
        <w:rPr>
          <w:rFonts w:cs="Tahoma"/>
          <w:b/>
          <w:bCs/>
          <w:color w:val="000000"/>
          <w:sz w:val="24"/>
          <w:szCs w:val="24"/>
          <w:u w:val="single"/>
          <w:lang w:val="sr-Cyrl-BA" w:eastAsia="sr-Cyrl-CS"/>
        </w:rPr>
        <w:t>Pitanje</w:t>
      </w:r>
      <w:r w:rsidRPr="00FB0831">
        <w:rPr>
          <w:rFonts w:cs="Tahoma"/>
          <w:b/>
          <w:bCs/>
          <w:color w:val="000000"/>
          <w:sz w:val="24"/>
          <w:szCs w:val="24"/>
          <w:u w:val="single"/>
          <w:lang w:val="sr-Cyrl-BA" w:eastAsia="sr-Cyrl-CS"/>
        </w:rPr>
        <w:t xml:space="preserve"> </w:t>
      </w:r>
      <w:r>
        <w:rPr>
          <w:rFonts w:cs="Tahoma"/>
          <w:b/>
          <w:bCs/>
          <w:color w:val="000000"/>
          <w:sz w:val="24"/>
          <w:szCs w:val="24"/>
          <w:u w:val="single"/>
          <w:lang w:val="sr-Cyrl-BA" w:eastAsia="sr-Cyrl-CS"/>
        </w:rPr>
        <w:t>alokacije</w:t>
      </w:r>
      <w:r w:rsidRPr="00FB0831">
        <w:rPr>
          <w:rFonts w:cs="Tahoma"/>
          <w:b/>
          <w:bCs/>
          <w:color w:val="000000"/>
          <w:sz w:val="24"/>
          <w:szCs w:val="24"/>
          <w:u w:val="single"/>
          <w:lang w:val="sr-Cyrl-BA" w:eastAsia="sr-Cyrl-CS"/>
        </w:rPr>
        <w:t xml:space="preserve"> </w:t>
      </w:r>
      <w:r>
        <w:rPr>
          <w:rFonts w:cs="Tahoma"/>
          <w:b/>
          <w:bCs/>
          <w:color w:val="000000"/>
          <w:sz w:val="24"/>
          <w:szCs w:val="24"/>
          <w:u w:val="single"/>
          <w:lang w:val="sr-Cyrl-BA" w:eastAsia="sr-Cyrl-CS"/>
        </w:rPr>
        <w:t>zajedničke</w:t>
      </w:r>
      <w:r w:rsidRPr="00FB0831">
        <w:rPr>
          <w:rFonts w:cs="Tahoma"/>
          <w:b/>
          <w:bCs/>
          <w:color w:val="000000"/>
          <w:sz w:val="24"/>
          <w:szCs w:val="24"/>
          <w:u w:val="single"/>
          <w:lang w:val="sr-Cyrl-BA" w:eastAsia="sr-Cyrl-CS"/>
        </w:rPr>
        <w:t xml:space="preserve"> </w:t>
      </w:r>
      <w:r>
        <w:rPr>
          <w:rFonts w:cs="Tahoma"/>
          <w:b/>
          <w:bCs/>
          <w:color w:val="000000"/>
          <w:sz w:val="24"/>
          <w:szCs w:val="24"/>
          <w:u w:val="single"/>
          <w:lang w:val="sr-Cyrl-BA" w:eastAsia="sr-Cyrl-CS"/>
        </w:rPr>
        <w:t>imovine</w:t>
      </w:r>
      <w:r w:rsidRPr="00FB0831">
        <w:rPr>
          <w:rFonts w:cs="Tahoma"/>
          <w:b/>
          <w:b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uslovljeno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potrebom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obračuna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što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reprezentativnijih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stopa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prinosa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uporedive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centrima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kao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činjenicom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nisu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svi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dijelovi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ukupne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neposredno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povezani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centrima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.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jc w:val="both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vezi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sa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zahtjevom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reprezentativnih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uporedivih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stopa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prinosa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treba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imati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umu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glavni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ciljevi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izvještavanja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performansama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: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ind w:left="851" w:hanging="264"/>
        <w:jc w:val="both"/>
        <w:rPr>
          <w:rFonts w:cs="Tahoma"/>
          <w:color w:val="000000"/>
          <w:sz w:val="24"/>
          <w:szCs w:val="24"/>
          <w:lang w:val="sr-Cyrl-BA" w:eastAsia="sr-Cyrl-CS"/>
        </w:rPr>
      </w:pP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-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obezbjeđenje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informacionih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podloga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planiranje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kontrolu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poređenje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ocjenu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ostvarenja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čemu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prevashodno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služi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stopa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prinosa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ukupna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ulaganja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uslovljena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postojanjem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poslovanjem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pojedinih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ili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stopa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prinosa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poslovna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ulaganja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kao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nešto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uži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koncept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mjere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ostvarenja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imovinskog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;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ind w:left="851" w:hanging="264"/>
        <w:jc w:val="both"/>
        <w:rPr>
          <w:rFonts w:cs="Tahoma"/>
          <w:color w:val="000000"/>
          <w:sz w:val="24"/>
          <w:szCs w:val="24"/>
          <w:lang w:val="sr-Cyrl-BA" w:eastAsia="sr-Cyrl-CS"/>
        </w:rPr>
      </w:pP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-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obezbjeđenje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informacione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podloge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planiranje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kontrolu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poređenje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ocjenu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ostvarenja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menadžera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kojoj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svrsi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može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najbolje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posluži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kontrolabilna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stopa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prinosa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(</w:t>
      </w:r>
      <w:r>
        <w:rPr>
          <w:rFonts w:cs="Tahoma"/>
          <w:color w:val="000000"/>
          <w:sz w:val="24"/>
          <w:szCs w:val="24"/>
          <w:lang w:val="sr-Cyrl-BA" w:eastAsia="sr-Cyrl-CS"/>
        </w:rPr>
        <w:t>stopa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kontrolabilnog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dobitka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odnosu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kontrolabilnu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investicionog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), </w:t>
      </w:r>
      <w:r>
        <w:rPr>
          <w:rFonts w:cs="Tahoma"/>
          <w:color w:val="000000"/>
          <w:sz w:val="24"/>
          <w:szCs w:val="24"/>
          <w:lang w:val="sr-Cyrl-BA" w:eastAsia="sr-Cyrl-CS"/>
        </w:rPr>
        <w:t>pri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lastRenderedPageBreak/>
        <w:t>čemu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pojam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kontrolabilnosti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odnosi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prenesene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upravljačke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aktivnosti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divizione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menadžere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.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jc w:val="both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vezi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pitanjem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direktne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povezanosti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dijelova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centrima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valja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razlikovati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:</w:t>
      </w:r>
    </w:p>
    <w:p w:rsidR="00FB0831" w:rsidRPr="00FB0831" w:rsidRDefault="00FB0831" w:rsidP="00FB0831">
      <w:pPr>
        <w:numPr>
          <w:ilvl w:val="0"/>
          <w:numId w:val="11"/>
        </w:numPr>
        <w:tabs>
          <w:tab w:val="left" w:pos="778"/>
        </w:tabs>
        <w:autoSpaceDE w:val="0"/>
        <w:autoSpaceDN w:val="0"/>
        <w:adjustRightInd w:val="0"/>
        <w:spacing w:after="120"/>
        <w:ind w:left="598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color w:val="000000"/>
          <w:sz w:val="24"/>
          <w:szCs w:val="24"/>
          <w:lang w:val="sr-Cyrl-BA" w:eastAsia="sr-Cyrl-CS"/>
        </w:rPr>
        <w:t>direktnu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,</w:t>
      </w:r>
    </w:p>
    <w:p w:rsidR="00FB0831" w:rsidRPr="00FB0831" w:rsidRDefault="00FB0831" w:rsidP="00FB0831">
      <w:pPr>
        <w:numPr>
          <w:ilvl w:val="0"/>
          <w:numId w:val="11"/>
        </w:numPr>
        <w:tabs>
          <w:tab w:val="left" w:pos="778"/>
        </w:tabs>
        <w:autoSpaceDE w:val="0"/>
        <w:autoSpaceDN w:val="0"/>
        <w:adjustRightInd w:val="0"/>
        <w:spacing w:after="120"/>
        <w:ind w:left="598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color w:val="000000"/>
          <w:sz w:val="24"/>
          <w:szCs w:val="24"/>
          <w:lang w:val="sr-Cyrl-BA" w:eastAsia="sr-Cyrl-CS"/>
        </w:rPr>
        <w:t>zajedničku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grupe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,</w:t>
      </w:r>
    </w:p>
    <w:p w:rsidR="00FB0831" w:rsidRPr="00FB0831" w:rsidRDefault="00FB0831" w:rsidP="00FB0831">
      <w:pPr>
        <w:numPr>
          <w:ilvl w:val="0"/>
          <w:numId w:val="11"/>
        </w:numPr>
        <w:tabs>
          <w:tab w:val="left" w:pos="778"/>
        </w:tabs>
        <w:autoSpaceDE w:val="0"/>
        <w:autoSpaceDN w:val="0"/>
        <w:adjustRightInd w:val="0"/>
        <w:spacing w:after="120"/>
        <w:ind w:left="778" w:hanging="180"/>
        <w:jc w:val="both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color w:val="000000"/>
          <w:sz w:val="24"/>
          <w:szCs w:val="24"/>
          <w:lang w:val="sr-Cyrl-BA" w:eastAsia="sr-Cyrl-CS"/>
        </w:rPr>
        <w:t>zajedničku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nivou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</w:p>
    <w:p w:rsidR="00FB0831" w:rsidRPr="00FB0831" w:rsidRDefault="00FB0831" w:rsidP="00FB0831">
      <w:pPr>
        <w:numPr>
          <w:ilvl w:val="0"/>
          <w:numId w:val="11"/>
        </w:numPr>
        <w:tabs>
          <w:tab w:val="left" w:pos="778"/>
        </w:tabs>
        <w:autoSpaceDE w:val="0"/>
        <w:autoSpaceDN w:val="0"/>
        <w:adjustRightInd w:val="0"/>
        <w:spacing w:after="120"/>
        <w:ind w:left="778" w:hanging="180"/>
        <w:jc w:val="both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color w:val="000000"/>
          <w:sz w:val="24"/>
          <w:szCs w:val="24"/>
          <w:lang w:val="sr-Cyrl-BA" w:eastAsia="sr-Cyrl-CS"/>
        </w:rPr>
        <w:t>imovinu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centrale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odnosno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služi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posebnim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aktivnostima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centrale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nezavisnim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od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postajanja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poslovanja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.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jc w:val="both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Direktnu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imovinu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investicionog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centra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čine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imovinski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dijelovi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koji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prepoznatljivi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centrima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čija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kritična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masa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uslov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organizacioni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dijelovi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budu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proglašeni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S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njom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postupku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alokacije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potrebe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utvrđivanja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osnove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računanju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divizionih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stopa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prinosa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postoje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nikakvi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problemi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Što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veće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njeno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učešće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ukupnoj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jednostavnije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mjerenje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divizionih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ostvarenja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Njeno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učešće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utoliko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veće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ukoliko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prostorno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razgraničeniji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(</w:t>
      </w:r>
      <w:r>
        <w:rPr>
          <w:rFonts w:cs="Tahoma"/>
          <w:color w:val="000000"/>
          <w:sz w:val="24"/>
          <w:szCs w:val="24"/>
          <w:lang w:val="sr-Cyrl-BA" w:eastAsia="sr-Cyrl-CS"/>
        </w:rPr>
        <w:t>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udaljeniji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), </w:t>
      </w:r>
      <w:r>
        <w:rPr>
          <w:rFonts w:cs="Tahoma"/>
          <w:color w:val="000000"/>
          <w:sz w:val="24"/>
          <w:szCs w:val="24"/>
          <w:lang w:val="sr-Cyrl-BA" w:eastAsia="sr-Cyrl-CS"/>
        </w:rPr>
        <w:t>poslovno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finansijski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zaokruženiji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organizaciono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potpuniji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manjim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međudivizionim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isporukama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proizvoda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većim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stepenom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decentralizacije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upravljačkih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nadležnosti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takvim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uslovima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obično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direktnu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čini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proizvodna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oprema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proizvodne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hale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druge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zgrade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oprema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posebnih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uslužnih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djelatnosti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vrlo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često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zemljište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(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slučaju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teritorijalne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razuđenosti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), </w:t>
      </w:r>
      <w:r>
        <w:rPr>
          <w:rFonts w:cs="Tahoma"/>
          <w:color w:val="000000"/>
          <w:sz w:val="24"/>
          <w:szCs w:val="24"/>
          <w:lang w:val="sr-Cyrl-BA" w:eastAsia="sr-Cyrl-CS"/>
        </w:rPr>
        <w:t>zalihe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svega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nedovršene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proizvodnje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onda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gotovih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proizvoda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materijala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ukoliko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postoje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prednosti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njihovog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centralizovanja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kao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potraživanja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od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kupaca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ukoliko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upravljanje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njima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zadržano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nivou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centrale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najnužnija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operativna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gotovina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sl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.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jc w:val="both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Zajednička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imovina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grupe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predstavlja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fenomen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svojstven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prevashodno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lokacijski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povezanim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ili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bliskim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centrima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može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pojavi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vidu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zajedničkog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zemljišta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zajedničkih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građevina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zajedničkih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energetskih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uslužno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-</w:t>
      </w:r>
      <w:r>
        <w:rPr>
          <w:rFonts w:cs="Tahoma"/>
          <w:color w:val="000000"/>
          <w:sz w:val="24"/>
          <w:szCs w:val="24"/>
          <w:lang w:val="sr-Cyrl-BA" w:eastAsia="sr-Cyrl-CS"/>
        </w:rPr>
        <w:t>tehničkih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organizacionih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jedinica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(</w:t>
      </w:r>
      <w:r>
        <w:rPr>
          <w:rFonts w:cs="Tahoma"/>
          <w:color w:val="000000"/>
          <w:sz w:val="24"/>
          <w:szCs w:val="24"/>
          <w:lang w:val="sr-Cyrl-BA" w:eastAsia="sr-Cyrl-CS"/>
        </w:rPr>
        <w:t>toplana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elektrana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stanice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gorivo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gas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sl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., </w:t>
      </w:r>
      <w:r>
        <w:rPr>
          <w:rFonts w:cs="Tahoma"/>
          <w:color w:val="000000"/>
          <w:sz w:val="24"/>
          <w:szCs w:val="24"/>
          <w:lang w:val="sr-Cyrl-BA" w:eastAsia="sr-Cyrl-CS"/>
        </w:rPr>
        <w:t>održavanje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opreme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radnički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restoran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sl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.) </w:t>
      </w:r>
      <w:r>
        <w:rPr>
          <w:rFonts w:cs="Tahoma"/>
          <w:color w:val="000000"/>
          <w:sz w:val="24"/>
          <w:szCs w:val="24"/>
          <w:lang w:val="sr-Cyrl-BA" w:eastAsia="sr-Cyrl-CS"/>
        </w:rPr>
        <w:t>ako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nisu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konstituisane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kao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posebni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ili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profitni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Vrijednosti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ovakvih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zajedničkih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sredstava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treba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potrebe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utvrđivanja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osnova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računanju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stopa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prinosa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alocirati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zainteresovane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najboljem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ključu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ili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više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njih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konkretnom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slučaju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Ulogu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najboljih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ključeva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treba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ponesu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osnovi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mjerila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alokacije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najpribližnije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odražavaju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stepen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korišćenja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pomenute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potrebe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zainteresovanih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uslovima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njihove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normalne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zaposlenosti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Riječ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zahtjevu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zadovoljenja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opšteg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načela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uzročnosti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alokaciji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zajedničkih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vrijednosti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mogu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biti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raspoloživi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kapaciteti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pod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uslovom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mogu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izraziti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zajedničkom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jedinicom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vrijednost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direktne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veličina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ili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vrijednost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direktnih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građevina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vrijednost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direktne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opreme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itd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.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jc w:val="both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lastRenderedPageBreak/>
        <w:t>Zajedničku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imovinu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nivou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mogu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čine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prije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svega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imovinski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dijelovi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kao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moguća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zajednička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imovina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grupe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Pošto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njeno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postojanje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korišćenje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uslovljeno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postojanjem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poslovanjem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vrijednost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takvih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sredstava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nivou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treba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potrebe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računanja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divizionih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stopa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prinosa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bude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alocirana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zainteresovane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Pored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navedene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zajedničke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nivou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sigurno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postoji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poslovni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prostor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oprema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prateća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infrastruktura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namijenjeni</w:t>
      </w:r>
      <w:proofErr w:type="spellEnd"/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obavljanje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onih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aktivnosti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centrale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koje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su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uslovljene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postojanjem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poslovanjem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aktivnosti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opšteg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upravljanja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zajedničkih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finansijskih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računovodstvenih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pravnih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sličnih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poslova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ove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imovinske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dijelove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valja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vrijednosno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alocirati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Međutim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zavisno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od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stepena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decentralizacije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odnosno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centralizacije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funkcija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mogu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se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pojaviti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drugi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oblici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zajedničke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imovine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nivou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centrale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Tako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primjer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upravljanje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gotovinom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najčešće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se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zadržava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nivou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centrale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čest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slučaj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sa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upravljanjem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potraživanjima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od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kupaca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Saldo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jednog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drugog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treba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alocirati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uključiti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njihove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imovinske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osnove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obračun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stopa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prinosa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najčešće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čini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ključu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ostvarenog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prihoda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od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prodaje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imovinskih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Međutim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potrebna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salda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gotovine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rokovi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kreditiranja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kupaca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centrima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često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nezavisni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od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obima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vrijednosti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prodaje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treba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potražiti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druge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podobnije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osnove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mjerila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alokacije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specifično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stvarni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slučaj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Zajedničke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zalihe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i/>
          <w:iCs/>
          <w:color w:val="000000"/>
          <w:sz w:val="24"/>
          <w:szCs w:val="24"/>
          <w:lang w:val="sr-Cyrl-BA" w:eastAsia="sr-Cyrl-CS"/>
        </w:rPr>
        <w:t>materijala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moguće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slučaju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značajan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dio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potrošnje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usmjeren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iste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materijale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Vrijednosna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alokacija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ovog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oblika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potrebna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troškovi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odnosnih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materijala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toku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perioda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vjerovatni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ključ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alokacije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.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jc w:val="both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Posebnu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imovinu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centrale</w:t>
      </w:r>
      <w:r w:rsidRPr="00FB0831"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b/>
          <w:i/>
          <w:iCs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i/>
          <w:iCs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čine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prije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svega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dugoročni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kratkoročni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finansijski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plasmani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koji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donose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svoje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odvojene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dobitke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koji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koji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način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tiču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Međutim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centrala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može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imati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druge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posebne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primjer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trgovačke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poslove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po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osnovu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kojih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nastaju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salda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određenih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pozicija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(</w:t>
      </w:r>
      <w:r>
        <w:rPr>
          <w:rFonts w:cs="Tahoma"/>
          <w:color w:val="000000"/>
          <w:sz w:val="24"/>
          <w:szCs w:val="24"/>
          <w:lang w:val="sr-Cyrl-BA" w:eastAsia="sr-Cyrl-CS"/>
        </w:rPr>
        <w:t>zalihe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robe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dati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avansi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potraživanja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od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kupaca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)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obaveza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(</w:t>
      </w:r>
      <w:r>
        <w:rPr>
          <w:rFonts w:cs="Tahoma"/>
          <w:color w:val="000000"/>
          <w:sz w:val="24"/>
          <w:szCs w:val="24"/>
          <w:lang w:val="sr-Cyrl-BA" w:eastAsia="sr-Cyrl-CS"/>
        </w:rPr>
        <w:t>primljeni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avansi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obaveze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dobavljačima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), </w:t>
      </w:r>
      <w:r>
        <w:rPr>
          <w:rFonts w:cs="Tahoma"/>
          <w:color w:val="000000"/>
          <w:sz w:val="24"/>
          <w:szCs w:val="24"/>
          <w:lang w:val="sr-Cyrl-BA" w:eastAsia="sr-Cyrl-CS"/>
        </w:rPr>
        <w:t>što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koji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način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tiče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Takvu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pripadajuće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obaveze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naravno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nema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smisla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alocirati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čini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Takođe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, </w:t>
      </w:r>
      <w:r>
        <w:rPr>
          <w:rFonts w:cs="Tahoma"/>
          <w:color w:val="000000"/>
          <w:sz w:val="24"/>
          <w:szCs w:val="24"/>
          <w:lang w:val="sr-Cyrl-BA" w:eastAsia="sr-Cyrl-CS"/>
        </w:rPr>
        <w:t>moguće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rješenje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vrši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alokacija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zajedničkih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imovinskih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dijelova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nivoa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iako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odnose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postojanje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poslovanje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centara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. </w:t>
      </w:r>
      <w:r>
        <w:rPr>
          <w:rFonts w:cs="Tahoma"/>
          <w:color w:val="000000"/>
          <w:sz w:val="24"/>
          <w:szCs w:val="24"/>
          <w:lang w:val="sr-Cyrl-BA" w:eastAsia="sr-Cyrl-CS"/>
        </w:rPr>
        <w:t>Ovo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zbog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toga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što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ponekad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krajnje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teško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pronaći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iole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pouzdane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ključeve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alokaciju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 w:eastAsia="sr-Cyrl-CS"/>
        </w:rPr>
        <w:t>nepodudarnost</w:t>
      </w:r>
      <w:proofErr w:type="spellEnd"/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prosječne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stope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prinosa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ulaganja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sve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investicione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centre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konačne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stope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prinosa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nivou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(</w:t>
      </w:r>
      <w:r>
        <w:rPr>
          <w:rFonts w:cs="Tahoma"/>
          <w:color w:val="000000"/>
          <w:sz w:val="24"/>
          <w:szCs w:val="24"/>
          <w:lang w:val="sr-Cyrl-BA" w:eastAsia="sr-Cyrl-CS"/>
        </w:rPr>
        <w:t>prva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će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biti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nešto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viša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) </w:t>
      </w:r>
      <w:r>
        <w:rPr>
          <w:rFonts w:cs="Tahoma"/>
          <w:color w:val="000000"/>
          <w:sz w:val="24"/>
          <w:szCs w:val="24"/>
          <w:lang w:val="sr-Cyrl-BA" w:eastAsia="sr-Cyrl-CS"/>
        </w:rPr>
        <w:t>prihvata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kao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razumna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cijena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za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izbjegavanje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informacionih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opasnosti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netačne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alokacije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ili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visokih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troškova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alokacije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na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bazi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velikog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broja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analitičkih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 xml:space="preserve"> </w:t>
      </w:r>
      <w:r>
        <w:rPr>
          <w:rFonts w:cs="Tahoma"/>
          <w:color w:val="000000"/>
          <w:sz w:val="24"/>
          <w:szCs w:val="24"/>
          <w:lang w:val="sr-Cyrl-BA" w:eastAsia="sr-Cyrl-CS"/>
        </w:rPr>
        <w:t>ključeva</w:t>
      </w:r>
      <w:r w:rsidRPr="00FB0831">
        <w:rPr>
          <w:rFonts w:cs="Tahoma"/>
          <w:color w:val="000000"/>
          <w:sz w:val="24"/>
          <w:szCs w:val="24"/>
          <w:lang w:val="sr-Cyrl-BA" w:eastAsia="sr-Cyrl-CS"/>
        </w:rPr>
        <w:t>.</w:t>
      </w:r>
    </w:p>
    <w:p w:rsidR="00FB0831" w:rsidRPr="00FB0831" w:rsidRDefault="00FB0831" w:rsidP="00FB0831">
      <w:pPr>
        <w:spacing w:after="120"/>
        <w:jc w:val="both"/>
        <w:rPr>
          <w:rFonts w:cs="Tahoma"/>
          <w:color w:val="000000"/>
          <w:sz w:val="24"/>
          <w:szCs w:val="24"/>
          <w:lang w:val="sr-Cyrl-BA"/>
        </w:rPr>
      </w:pPr>
      <w:r>
        <w:rPr>
          <w:rFonts w:cs="Tahoma"/>
          <w:b/>
          <w:bCs/>
          <w:color w:val="000000"/>
          <w:sz w:val="24"/>
          <w:szCs w:val="24"/>
          <w:lang w:val="sr-Cyrl-BA"/>
        </w:rPr>
        <w:t>Razgraničenje</w:t>
      </w:r>
      <w:r w:rsidRPr="00FB0831">
        <w:rPr>
          <w:rFonts w:cs="Tahoma"/>
          <w:b/>
          <w:bCs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b/>
          <w:bCs/>
          <w:color w:val="000000"/>
          <w:sz w:val="24"/>
          <w:szCs w:val="24"/>
          <w:lang w:val="sr-Cyrl-BA"/>
        </w:rPr>
        <w:t>kontrolabilne</w:t>
      </w:r>
      <w:proofErr w:type="spellEnd"/>
      <w:r w:rsidRPr="00FB0831">
        <w:rPr>
          <w:rFonts w:cs="Tahoma"/>
          <w:b/>
          <w:bCs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bCs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b/>
          <w:bCs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b/>
          <w:bCs/>
          <w:color w:val="000000"/>
          <w:sz w:val="24"/>
          <w:szCs w:val="24"/>
          <w:lang w:val="sr-Cyrl-BA"/>
        </w:rPr>
        <w:t>nekontrolabilne</w:t>
      </w:r>
      <w:proofErr w:type="spellEnd"/>
      <w:r w:rsidRPr="00FB0831">
        <w:rPr>
          <w:rFonts w:cs="Tahoma"/>
          <w:b/>
          <w:bCs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b/>
          <w:bCs/>
          <w:color w:val="000000"/>
          <w:sz w:val="24"/>
          <w:szCs w:val="24"/>
          <w:lang w:val="sr-Cyrl-BA"/>
        </w:rPr>
        <w:t>alocirane</w:t>
      </w:r>
      <w:proofErr w:type="spellEnd"/>
      <w:r w:rsidRPr="00FB0831">
        <w:rPr>
          <w:rFonts w:cs="Tahoma"/>
          <w:b/>
          <w:bCs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bCs/>
          <w:color w:val="000000"/>
          <w:sz w:val="24"/>
          <w:szCs w:val="24"/>
          <w:lang w:val="sr-Cyrl-BA"/>
        </w:rPr>
        <w:t>zajedničke</w:t>
      </w:r>
      <w:r w:rsidRPr="00FB0831">
        <w:rPr>
          <w:rFonts w:cs="Tahoma"/>
          <w:b/>
          <w:bCs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bCs/>
          <w:color w:val="000000"/>
          <w:sz w:val="24"/>
          <w:szCs w:val="24"/>
          <w:lang w:val="sr-Cyrl-BA"/>
        </w:rPr>
        <w:t>imovine</w:t>
      </w:r>
      <w:r w:rsidRPr="00FB0831">
        <w:rPr>
          <w:rFonts w:cs="Tahoma"/>
          <w:b/>
          <w:bCs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postoji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kao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zahtjev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uvijek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kada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pored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performansi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investicionog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predstavljenih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stopom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prinosa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ukupna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ulaganja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ili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stopom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prinosa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poslovna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ulaganja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investicionog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žele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pratiti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porediti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ocjenjivati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performanse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menadžera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investicionog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putem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kontrolabilne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stope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prinosa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Direktna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imovina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investicionog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kontrolabilna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ako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odluke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lastRenderedPageBreak/>
        <w:t>investiranja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dezinvestiranja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decentralizovane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stavljene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nadležnost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menadžera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investicionog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proofErr w:type="spellStart"/>
      <w:r w:rsidRPr="00FB0831">
        <w:rPr>
          <w:rFonts w:cs="Tahoma"/>
          <w:color w:val="000000"/>
          <w:sz w:val="24"/>
          <w:szCs w:val="24"/>
          <w:lang w:val="sr-Cyrl-BA"/>
        </w:rPr>
        <w:t>А</w:t>
      </w:r>
      <w:r>
        <w:rPr>
          <w:rFonts w:cs="Tahoma"/>
          <w:color w:val="000000"/>
          <w:sz w:val="24"/>
          <w:szCs w:val="24"/>
          <w:lang w:val="sr-Cyrl-BA"/>
        </w:rPr>
        <w:t>locirani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saldo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gotovine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nivoa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centrale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prije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nekontrolabilan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imovinski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dio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investicionog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s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obzirom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naglašenu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centralnu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upravljačku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kontrolu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salda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Slično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alociranim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saldom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potraživanja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kupaca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ako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rokovi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plaćanja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nadle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žnosti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centralne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uprave</w:t>
      </w:r>
      <w:r w:rsidRPr="00FB0831">
        <w:rPr>
          <w:rFonts w:cs="Tahoma"/>
          <w:color w:val="000000"/>
          <w:sz w:val="24"/>
          <w:szCs w:val="24"/>
          <w:lang w:val="sr-Cyrl-BA"/>
        </w:rPr>
        <w:t>. А</w:t>
      </w:r>
      <w:r>
        <w:rPr>
          <w:rFonts w:cs="Tahoma"/>
          <w:color w:val="000000"/>
          <w:sz w:val="24"/>
          <w:szCs w:val="24"/>
          <w:lang w:val="sr-Cyrl-BA"/>
        </w:rPr>
        <w:t>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pak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uslove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plaćanja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određuje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divizioni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menadžer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onda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pripadajući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saldo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potraživanja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kupaca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predstavlja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kontrolabilni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imovinski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dio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iako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fakturisanje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knjiženje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operativna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naplata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potraživanja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među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aktivnostima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centralnih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službi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>. А</w:t>
      </w:r>
      <w:r>
        <w:rPr>
          <w:rFonts w:cs="Tahoma"/>
          <w:color w:val="000000"/>
          <w:sz w:val="24"/>
          <w:szCs w:val="24"/>
          <w:lang w:val="sr-Cyrl-BA"/>
        </w:rPr>
        <w:t>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nabavke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materijala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ugovara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isporuke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dobavljača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nalaže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menadžer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investicionog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onda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pripadajući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dio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zajedničkog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salda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materijal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kontrolabilni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imovinski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dio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iako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nalazi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magacinima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centrale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itd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Mnogi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drugi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dijelovi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zajedničke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imovine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nivou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grupe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nivou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centrale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nekontrolabilni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stanovišta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menadžera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investicionih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centara</w:t>
      </w:r>
      <w:r w:rsidRPr="00FB0831">
        <w:rPr>
          <w:rFonts w:cs="Tahoma"/>
          <w:color w:val="000000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color w:val="000000"/>
          <w:sz w:val="24"/>
          <w:szCs w:val="24"/>
          <w:lang w:val="sr-Cyrl-BA"/>
        </w:rPr>
      </w:pPr>
      <w:r w:rsidRPr="00FB0831">
        <w:rPr>
          <w:rFonts w:cs="Tahoma"/>
          <w:b/>
          <w:color w:val="000000"/>
          <w:sz w:val="24"/>
          <w:szCs w:val="24"/>
          <w:lang w:val="sr-Cyrl-BA"/>
        </w:rPr>
        <w:br w:type="page"/>
      </w:r>
      <w:r>
        <w:rPr>
          <w:rFonts w:cs="Tahoma"/>
          <w:b/>
          <w:color w:val="000000"/>
          <w:sz w:val="24"/>
          <w:szCs w:val="24"/>
          <w:lang w:val="sr-Cyrl-BA"/>
        </w:rPr>
        <w:lastRenderedPageBreak/>
        <w:t>Strategijski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problem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konvencionalnog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upravljačkog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računovodstva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– </w:t>
      </w:r>
      <w:r>
        <w:rPr>
          <w:rFonts w:cs="Tahoma"/>
          <w:b/>
          <w:color w:val="000000"/>
          <w:sz w:val="24"/>
          <w:szCs w:val="24"/>
          <w:lang w:val="sr-Cyrl-BA"/>
        </w:rPr>
        <w:t>propuštanje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odgovori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promjene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proizvodnom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konkurentskom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okruženju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preduzeća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 w:line="241" w:lineRule="exact"/>
        <w:ind w:left="426"/>
        <w:jc w:val="both"/>
        <w:rPr>
          <w:rFonts w:cs="Tahoma"/>
          <w:b/>
          <w:color w:val="000000"/>
          <w:sz w:val="24"/>
          <w:szCs w:val="24"/>
          <w:lang w:val="sr-Cyrl-BA"/>
        </w:rPr>
      </w:pPr>
      <w:r w:rsidRPr="00FB0831">
        <w:rPr>
          <w:rFonts w:cs="Tahoma"/>
          <w:b/>
          <w:color w:val="000000"/>
          <w:sz w:val="24"/>
          <w:szCs w:val="24"/>
          <w:lang w:val="sr-Cyrl-BA"/>
        </w:rPr>
        <w:t>(</w:t>
      </w:r>
      <w:r>
        <w:rPr>
          <w:rFonts w:cs="Tahoma"/>
          <w:b/>
          <w:color w:val="000000"/>
          <w:sz w:val="24"/>
          <w:szCs w:val="24"/>
          <w:lang w:val="sr-Cyrl-BA"/>
        </w:rPr>
        <w:t>opisati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uticaj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novih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proizvodnih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tehnologija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procjenu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kapitalnih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investicija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b/>
          <w:color w:val="000000"/>
          <w:sz w:val="24"/>
          <w:szCs w:val="24"/>
          <w:lang w:val="sr-Cyrl-BA"/>
        </w:rPr>
        <w:t>obračun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proizvoda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b/>
          <w:color w:val="000000"/>
          <w:sz w:val="24"/>
          <w:szCs w:val="24"/>
          <w:lang w:val="sr-Cyrl-BA"/>
        </w:rPr>
        <w:t>te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sistem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kontrole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mjerenja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ostvarenja</w:t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t>)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 w:line="241" w:lineRule="exact"/>
        <w:ind w:firstLine="576"/>
        <w:rPr>
          <w:rFonts w:cs="Tahoma"/>
          <w:b/>
          <w:color w:val="000000"/>
          <w:sz w:val="24"/>
          <w:szCs w:val="24"/>
          <w:lang w:val="sr-Cyrl-BA"/>
        </w:rPr>
      </w:pPr>
    </w:p>
    <w:p w:rsidR="00FB0831" w:rsidRPr="00FB0831" w:rsidRDefault="00FB0831" w:rsidP="00FB0831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cs="Tahoma"/>
          <w:color w:val="000000"/>
          <w:sz w:val="24"/>
          <w:szCs w:val="24"/>
          <w:lang w:val="sr-Cyrl-BA" w:eastAsia="sr-Cyrl-CS"/>
        </w:rPr>
      </w:pPr>
      <w:r>
        <w:rPr>
          <w:rFonts w:cs="Tahoma"/>
          <w:color w:val="000000"/>
          <w:sz w:val="24"/>
          <w:szCs w:val="24"/>
          <w:lang w:val="sr-Cyrl-BA"/>
        </w:rPr>
        <w:t>Uvođenje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naprednih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tehnologija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predstavlja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osnovnu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karakteristiku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okruženja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početku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80-</w:t>
      </w:r>
      <w:r>
        <w:rPr>
          <w:rFonts w:cs="Tahoma"/>
          <w:color w:val="000000"/>
          <w:sz w:val="24"/>
          <w:szCs w:val="24"/>
          <w:lang w:val="sr-Cyrl-BA"/>
        </w:rPr>
        <w:t>tih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godina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prošlog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vijeka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Tu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svega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misli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uvođenje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kompjuterski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integrisanih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JIT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 w:rsidRPr="00FB0831">
        <w:rPr>
          <w:rFonts w:cs="Tahoma"/>
          <w:b/>
          <w:bCs/>
          <w:color w:val="000000"/>
          <w:sz w:val="24"/>
          <w:szCs w:val="24"/>
          <w:lang w:val="sr-Cyrl-BA"/>
        </w:rPr>
        <w:t>(</w:t>
      </w:r>
      <w:proofErr w:type="spellStart"/>
      <w:r w:rsidRPr="00FB0831">
        <w:rPr>
          <w:rFonts w:cs="Tahoma"/>
          <w:b/>
          <w:bCs/>
          <w:color w:val="000000"/>
          <w:sz w:val="24"/>
          <w:szCs w:val="24"/>
          <w:lang w:val="sr-Cyrl-BA"/>
        </w:rPr>
        <w:t>Just</w:t>
      </w:r>
      <w:proofErr w:type="spellEnd"/>
      <w:r w:rsidRPr="00FB0831">
        <w:rPr>
          <w:rFonts w:cs="Tahoma"/>
          <w:b/>
          <w:bCs/>
          <w:color w:val="000000"/>
          <w:sz w:val="24"/>
          <w:szCs w:val="24"/>
          <w:lang w:val="sr-Cyrl-BA"/>
        </w:rPr>
        <w:t xml:space="preserve">-in-time) </w:t>
      </w:r>
      <w:r>
        <w:rPr>
          <w:rFonts w:cs="Tahoma"/>
          <w:color w:val="000000"/>
          <w:sz w:val="24"/>
          <w:szCs w:val="24"/>
          <w:lang w:val="sr-Cyrl-BA"/>
        </w:rPr>
        <w:t>proizvodnih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tehnika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radikalno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izmijenile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procese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mnogim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Kao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posljedica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toga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konkurencija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između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proizvođača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poprimila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neslućene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razmjere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Naime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naprosto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počela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utrkuju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tome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više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izdvojiti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sredstava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fleksibilne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automatizovane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omo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gućavaju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brzo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jeftino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prilagođavanje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izmijenjenim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uslovima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tržištu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takvim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okolnostima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proizvodnja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inovativnih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visokog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kvali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teta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relativno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niskim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uz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prvoklasan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servis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kupcima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po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stala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imperativ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mnoga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Međutim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investiranje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napred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tehnologije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prouzrokovalo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brojne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probleme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poput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: </w:t>
      </w:r>
      <w:r>
        <w:rPr>
          <w:rFonts w:cs="Tahoma"/>
          <w:color w:val="000000"/>
          <w:sz w:val="24"/>
          <w:szCs w:val="24"/>
          <w:lang w:val="sr-Cyrl-BA"/>
        </w:rPr>
        <w:t>procjene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kapitalnih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investicija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obračuna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načina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modifikacije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kontrole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mjerenja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perfor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mansi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menadžeri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bili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motivisani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ostvaruju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postavljene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strategij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ske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konkurentske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ciljeve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sl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jc w:val="both"/>
        <w:rPr>
          <w:rFonts w:cs="Tahoma"/>
          <w:color w:val="000000"/>
          <w:sz w:val="24"/>
          <w:szCs w:val="24"/>
          <w:lang w:val="sr-Cyrl-BA"/>
        </w:rPr>
      </w:pPr>
      <w:r>
        <w:rPr>
          <w:rFonts w:cs="Tahoma"/>
          <w:color w:val="000000"/>
          <w:sz w:val="24"/>
          <w:szCs w:val="24"/>
          <w:lang w:val="sr-Cyrl-BA"/>
        </w:rPr>
        <w:t>Kada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riječ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procjeni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kapitalnih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investicija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konvencionalnom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upravljač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kom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računovodstvu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posebno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prigovara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što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ograničeno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obuhvatanje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finansijskih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koristi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dok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koristi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teško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mogu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iskazati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monetarnim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terminima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obično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ignorišu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Nasuprot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tome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veći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dio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koristi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naprednih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tehnologija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nefinansijske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prirode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tiče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veće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pouzdanosti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veće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fleksibilnosti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odgovorima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promjenljive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zahtjeve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kupaca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većeg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kvaliteta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sl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Nadalje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konvencionalnom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upravljačkom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čunovodstvu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zamjeraju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prevelike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diskontne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stope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nekorektno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suoča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vanje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inflacijom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procjena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investicija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pod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b/>
          <w:bCs/>
          <w:color w:val="000000"/>
          <w:sz w:val="24"/>
          <w:szCs w:val="24"/>
          <w:lang w:val="sr-Cyrl-BA"/>
        </w:rPr>
        <w:t>status</w:t>
      </w:r>
      <w:r w:rsidRPr="00FB0831">
        <w:rPr>
          <w:rFonts w:cs="Tahoma"/>
          <w:b/>
          <w:bCs/>
          <w:color w:val="000000"/>
          <w:sz w:val="24"/>
          <w:szCs w:val="24"/>
          <w:lang w:val="sr-Cyrl-BA"/>
        </w:rPr>
        <w:t xml:space="preserve"> q</w:t>
      </w:r>
      <w:r>
        <w:rPr>
          <w:rFonts w:cs="Tahoma"/>
          <w:b/>
          <w:bCs/>
          <w:color w:val="000000"/>
          <w:sz w:val="24"/>
          <w:szCs w:val="24"/>
          <w:lang w:val="sr-Cyrl-BA"/>
        </w:rPr>
        <w:t>uo</w:t>
      </w:r>
      <w:r w:rsidRPr="00FB0831">
        <w:rPr>
          <w:rFonts w:cs="Tahoma"/>
          <w:b/>
          <w:bCs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uslovima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Drugim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riječima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investicije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porede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alternativama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podrazumijevaju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zadr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žavanje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postojećeg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udjela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tržištu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postojećeg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nivoa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cijena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postojećih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Međutim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sve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pretpostavke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neodržive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novom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vodnom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okruženju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Naime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konkurenti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čekati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vide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šta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desiti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nego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oni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investirati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nove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tehnologije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promijeniti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odnos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snaga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tržištu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nivo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cijena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Zbog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toga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protežira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tzv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strategijska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procjena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investicija</w:t>
      </w:r>
      <w:r w:rsidRPr="00FB0831">
        <w:rPr>
          <w:rFonts w:cs="Tahoma"/>
          <w:color w:val="000000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ind w:right="4"/>
        <w:jc w:val="both"/>
        <w:rPr>
          <w:rFonts w:cs="Tahoma"/>
          <w:color w:val="000000"/>
          <w:sz w:val="24"/>
          <w:szCs w:val="24"/>
          <w:lang w:val="sr-Cyrl-BA"/>
        </w:rPr>
      </w:pPr>
      <w:r>
        <w:rPr>
          <w:rFonts w:cs="Tahoma"/>
          <w:color w:val="000000"/>
          <w:sz w:val="24"/>
          <w:szCs w:val="24"/>
          <w:lang w:val="sr-Cyrl-BA"/>
        </w:rPr>
        <w:t>Paralelno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prethodnim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kritikama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istraživači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više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zamjeraju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tradicionalnim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kontrole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mjerenje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per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formansi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obezbjeđuju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adekvatne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informacije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kontrolu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aktivnosti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posluju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naprednom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okruženju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Uporište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kritike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nalaze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činjenici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savremene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tehnologije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dramatično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mijenjaju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šeme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ponašanja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Naime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novim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vodnim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uslovima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više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zapošljavaju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kompjuterske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tehniča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re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programere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lastRenderedPageBreak/>
        <w:t>inženjere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radikalno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redukuju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direktnog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takvim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okolnostima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varijabilni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svode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mate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rijala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energije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potrebna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funkcionisanje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mehanizacije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Kao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posljedica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svega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toga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investirala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naprednu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tehnologiju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većina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fiksnog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karaktera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dok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učešće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direktnog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ukup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nim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svedeno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svega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nekoliko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procenata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Zbog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svega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toga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potrebno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shvatiti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opšti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mnogo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više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funkciji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ukupnih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treba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pažljivije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kontrolisati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nego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što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ranije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bila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praksa</w:t>
      </w:r>
      <w:r w:rsidRPr="00FB0831">
        <w:rPr>
          <w:rFonts w:cs="Tahoma"/>
          <w:color w:val="000000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jc w:val="both"/>
        <w:rPr>
          <w:rFonts w:cs="Tahoma"/>
          <w:color w:val="000000"/>
          <w:sz w:val="24"/>
          <w:szCs w:val="24"/>
          <w:lang w:val="sr-Cyrl-BA"/>
        </w:rPr>
      </w:pPr>
      <w:r>
        <w:rPr>
          <w:rFonts w:cs="Tahoma"/>
          <w:color w:val="000000"/>
          <w:sz w:val="24"/>
          <w:szCs w:val="24"/>
          <w:lang w:val="sr-Cyrl-BA"/>
        </w:rPr>
        <w:t>Uvođenje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JIT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početku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80-</w:t>
      </w:r>
      <w:r>
        <w:rPr>
          <w:rFonts w:cs="Tahoma"/>
          <w:color w:val="000000"/>
          <w:sz w:val="24"/>
          <w:szCs w:val="24"/>
          <w:lang w:val="sr-Cyrl-BA"/>
        </w:rPr>
        <w:t>tih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godina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prošlog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vijeka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predstavljalo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odraz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nove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filozofije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menadžmenta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bila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usmjerena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eliminisanju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gubitaka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odnosno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utrošaka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resursa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bez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povećavanja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vrijednost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kupce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Cilj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JIT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bio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eliminisanje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ili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barem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redukovanje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svih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aktivnosti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poveća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vaju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dodaju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vrijednost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Radi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raznim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praznim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hodovima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premještanjima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skladištenjima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inspekcijama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čekanjima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redu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sl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Eliminisanje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ili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redukovanje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takvih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aktivnosti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zahtijevalo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rearanžiranje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dotadašnjeg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procesa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neposredniju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saradnju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dobavljačima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koja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kasnije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popularno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nazvana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JIT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nabavke</w:t>
      </w:r>
      <w:r w:rsidRPr="00FB0831">
        <w:rPr>
          <w:rFonts w:cs="Tahoma"/>
          <w:color w:val="000000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jc w:val="both"/>
        <w:rPr>
          <w:rFonts w:cs="Tahoma"/>
          <w:color w:val="000000"/>
          <w:sz w:val="24"/>
          <w:szCs w:val="24"/>
          <w:lang w:val="sr-Cyrl-BA"/>
        </w:rPr>
      </w:pPr>
      <w:r>
        <w:rPr>
          <w:rFonts w:cs="Tahoma"/>
          <w:color w:val="000000"/>
          <w:sz w:val="24"/>
          <w:szCs w:val="24"/>
          <w:lang w:val="sr-Cyrl-BA"/>
        </w:rPr>
        <w:t>Funkcionisanje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JIT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praksi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podrazumijeva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pažljivo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odabranim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dobavljačima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moraju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unaprijed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detaljno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predočiti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rasporedi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oni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dužni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pravovremeno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malim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količinama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obezbijede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isporuke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neophodnih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mate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rijala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dijelova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ili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sklopova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Sličan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isporuka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energično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primjenjivan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samim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fabrikama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Naime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forsiranje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JIT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filozofije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dozvoljava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bilo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komponente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nego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što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istu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mogu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uključiti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narednu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fazu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procesa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Ovakva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organizacija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predstavljala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oštar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zaokret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odnosu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tradicionalnu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fa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bričku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proceduru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kojoj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"</w:t>
      </w:r>
      <w:r>
        <w:rPr>
          <w:rFonts w:cs="Tahoma"/>
          <w:color w:val="000000"/>
          <w:sz w:val="24"/>
          <w:szCs w:val="24"/>
          <w:lang w:val="sr-Cyrl-BA"/>
        </w:rPr>
        <w:t>gurali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" </w:t>
      </w:r>
      <w:r>
        <w:rPr>
          <w:rFonts w:cs="Tahoma"/>
          <w:color w:val="000000"/>
          <w:sz w:val="24"/>
          <w:szCs w:val="24"/>
          <w:lang w:val="sr-Cyrl-BA"/>
        </w:rPr>
        <w:t>iz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jedne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drugu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fazu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bez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obzira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li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sljedeća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faza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spremna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prihvati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li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oni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dovoljavaju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određene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standarde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kvaliteta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Sve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ovo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praćeno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poboljša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nim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planom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fabrika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mašine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grupisane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radije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shodno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očeki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vanim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sekvencama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nego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sličnostima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funkcija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Tako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nastajale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trake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mašine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poreda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ne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jedna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druge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tako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omogućavaju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četka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kraja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bez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ikakvih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vraćanja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magacin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Time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bitno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skraćuje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transportni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put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smanjuju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zalihe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nedovršene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načno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smanjuju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ukupne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zalihe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ind w:right="7"/>
        <w:jc w:val="both"/>
        <w:rPr>
          <w:rFonts w:cs="Tahoma"/>
          <w:color w:val="000000"/>
          <w:sz w:val="24"/>
          <w:szCs w:val="24"/>
          <w:lang w:val="sr-Cyrl-BA"/>
        </w:rPr>
      </w:pPr>
      <w:r>
        <w:rPr>
          <w:rFonts w:cs="Tahoma"/>
          <w:color w:val="000000"/>
          <w:sz w:val="24"/>
          <w:szCs w:val="24"/>
          <w:lang w:val="sr-Cyrl-BA"/>
        </w:rPr>
        <w:t>Konvencionalna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kontrola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mjerenje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performan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si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mogu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stimulisati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ponašanje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mena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džera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konzistentno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JIT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filozofiji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primjer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obim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predstavlja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tradicionalnu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mjeru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aktivnosti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može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uticati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forsiranje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pretjeranih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zaliha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zarad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ostvarivanja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cilja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maksimiziranja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autputa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Nada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lje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ukoliko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potrebe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internog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izvještavanja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ostvarenom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profitu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riste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apsorpcioni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obračuna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što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inače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veoma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čest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slučaj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praksi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mnogih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razlozi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sputavanje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JIT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mogu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stati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još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očigledniji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primjer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menadžer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nekog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profitnog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lastRenderedPageBreak/>
        <w:t>centra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može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zahtijevati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povećanje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zaliha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kako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amortizovao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uticaj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povećanja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fiksnih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rezultat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tekućeg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perioda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Sve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ovo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prilično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suprotno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onoga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što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donosi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JIT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Naime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on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posljedicu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redukovanje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zaliha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što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uz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upotrebu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apsorpcionog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obračuna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nepovoljno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uticati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periodični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rezultat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Zbog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svega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toga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nadžeri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biti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baš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pretjerano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voljni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povinuju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JIT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Slično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sistemima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obračuna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standardnim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djelimično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umanjuju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efekat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popravljanja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rezultata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periodima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gomilanja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zaliha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Međutim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diskutabilno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li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baš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odstupanja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stvarnih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standard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predstavljaju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korisne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informacije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kratkoročnu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kontrolu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procesa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Čak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dilema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postoji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analiza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odstupa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ipak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usmjerava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menadžere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samo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troškove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skreće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pažnju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kvaliteta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pouzdanosti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fleksibilnosti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brzine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reagovanja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zahtjeve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ku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paca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međuvremenu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postali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strategijski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ciljevi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mnogih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uspješnih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kompanija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ind w:right="7"/>
        <w:jc w:val="both"/>
        <w:rPr>
          <w:rFonts w:cs="Tahoma"/>
          <w:color w:val="000000"/>
          <w:sz w:val="24"/>
          <w:szCs w:val="24"/>
          <w:lang w:val="sr-Cyrl-BA"/>
        </w:rPr>
      </w:pP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osnovu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svega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navedenog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moglo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zaključiti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konvencionalno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upravljačko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računovodstvo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inkompatibilno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zahtjevima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JIT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okruženja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Forsiranje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JIT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filozofije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podrazumijeva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korišćenje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nekih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drugih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mjera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performansi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značajno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razlikuju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konvencionalnih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Novina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svemu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tome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upotreba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pojed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nostavljenih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nefinansijskih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mjera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direktnoj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vezi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odabranom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proizvodnom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strategijom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Takve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mjere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mogu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obezbijediti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menadžerima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brze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efikasne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povratne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informacije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bazi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oni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mogu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adekvatno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reagovati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</w:p>
    <w:p w:rsidR="00FB0831" w:rsidRPr="00FB0831" w:rsidRDefault="00FB0831" w:rsidP="00FB0831">
      <w:pPr>
        <w:autoSpaceDE w:val="0"/>
        <w:autoSpaceDN w:val="0"/>
        <w:adjustRightInd w:val="0"/>
        <w:spacing w:after="120"/>
        <w:jc w:val="both"/>
        <w:rPr>
          <w:rFonts w:cs="Tahoma"/>
          <w:color w:val="000000"/>
          <w:sz w:val="24"/>
          <w:szCs w:val="24"/>
          <w:lang w:val="sr-Cyrl-BA"/>
        </w:rPr>
      </w:pPr>
      <w:r>
        <w:rPr>
          <w:rFonts w:cs="Tahoma"/>
          <w:color w:val="000000"/>
          <w:sz w:val="24"/>
          <w:szCs w:val="24"/>
          <w:lang w:val="sr-Cyrl-BA"/>
        </w:rPr>
        <w:t>Pošto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odavno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takmiče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samo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troškovnoj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osnovi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mena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džerima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budućnosti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biti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potrebne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informacije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tome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gdje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drugi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izvori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konkurentske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prednosti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njihovih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preduzeća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Zato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predmet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interesovanja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savremenog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upravljačkog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računovodstva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mora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biti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mjerenje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val="sr-Cyrl-BA"/>
        </w:rPr>
        <w:t>nefinansijskih</w:t>
      </w:r>
      <w:proofErr w:type="spellEnd"/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performansi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odnose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kvalitet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proizvoda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nivo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prate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ćih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usluga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pouzdanost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fleksibilnost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brzinu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reagovanja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zahtjeve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ku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paca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, </w:t>
      </w:r>
      <w:r>
        <w:rPr>
          <w:rFonts w:cs="Tahoma"/>
          <w:color w:val="000000"/>
          <w:sz w:val="24"/>
          <w:szCs w:val="24"/>
          <w:lang w:val="sr-Cyrl-BA"/>
        </w:rPr>
        <w:t>zadovoljstvo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kupaca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sl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. </w:t>
      </w:r>
      <w:r>
        <w:rPr>
          <w:rFonts w:cs="Tahoma"/>
          <w:color w:val="000000"/>
          <w:sz w:val="24"/>
          <w:szCs w:val="24"/>
          <w:lang w:val="sr-Cyrl-BA"/>
        </w:rPr>
        <w:t>Ukoliko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sve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ovo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dalje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bude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ignorisalo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menadžeri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neće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imati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pouzdan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oslonac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uspješno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takmičenje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u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moder</w:t>
      </w:r>
      <w:r w:rsidRPr="00FB0831">
        <w:rPr>
          <w:rFonts w:cs="Tahoma"/>
          <w:color w:val="000000"/>
          <w:sz w:val="24"/>
          <w:szCs w:val="24"/>
          <w:lang w:val="sr-Cyrl-BA"/>
        </w:rPr>
        <w:softHyphen/>
      </w:r>
      <w:r>
        <w:rPr>
          <w:rFonts w:cs="Tahoma"/>
          <w:color w:val="000000"/>
          <w:sz w:val="24"/>
          <w:szCs w:val="24"/>
          <w:lang w:val="sr-Cyrl-BA"/>
        </w:rPr>
        <w:t>nom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konkurentskom</w:t>
      </w:r>
      <w:r w:rsidRPr="00FB0831">
        <w:rPr>
          <w:rFonts w:cs="Tahoma"/>
          <w:color w:val="000000"/>
          <w:sz w:val="24"/>
          <w:szCs w:val="24"/>
          <w:lang w:val="sr-Cyrl-BA"/>
        </w:rPr>
        <w:t xml:space="preserve"> </w:t>
      </w:r>
      <w:r>
        <w:rPr>
          <w:rFonts w:cs="Tahoma"/>
          <w:color w:val="000000"/>
          <w:sz w:val="24"/>
          <w:szCs w:val="24"/>
          <w:lang w:val="sr-Cyrl-BA"/>
        </w:rPr>
        <w:t>okruženju</w:t>
      </w:r>
      <w:r w:rsidRPr="00FB0831">
        <w:rPr>
          <w:rFonts w:cs="Tahoma"/>
          <w:color w:val="000000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spacing w:after="120"/>
        <w:ind w:left="360" w:hanging="360"/>
        <w:outlineLvl w:val="0"/>
        <w:rPr>
          <w:rFonts w:cs="Tahoma"/>
          <w:b/>
          <w:bCs/>
          <w:sz w:val="24"/>
          <w:szCs w:val="24"/>
          <w:lang w:val="bs-Latn-BA"/>
        </w:rPr>
      </w:pPr>
    </w:p>
    <w:p w:rsidR="00FB0831" w:rsidRPr="00FB0831" w:rsidRDefault="00FB0831" w:rsidP="00FB0831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sr-Cyrl-BA"/>
        </w:rPr>
      </w:pPr>
      <w:r w:rsidRPr="00FB0831">
        <w:rPr>
          <w:rFonts w:cs="Tahoma"/>
          <w:b/>
          <w:color w:val="000000"/>
          <w:sz w:val="24"/>
          <w:szCs w:val="24"/>
          <w:lang w:val="sr-Cyrl-BA"/>
        </w:rPr>
        <w:br w:type="page"/>
      </w:r>
      <w:r w:rsidRPr="00FB0831">
        <w:rPr>
          <w:rFonts w:cs="Tahoma"/>
          <w:b/>
          <w:color w:val="000000"/>
          <w:sz w:val="24"/>
          <w:szCs w:val="24"/>
          <w:lang w:val="sr-Cyrl-BA"/>
        </w:rPr>
        <w:lastRenderedPageBreak/>
        <w:t>А</w:t>
      </w:r>
      <w:r>
        <w:rPr>
          <w:rFonts w:cs="Tahoma"/>
          <w:b/>
          <w:color w:val="000000"/>
          <w:sz w:val="24"/>
          <w:szCs w:val="24"/>
          <w:lang w:val="sr-Cyrl-BA"/>
        </w:rPr>
        <w:t>naliza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profitabilnosti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kupaca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</w:p>
    <w:p w:rsidR="00FB0831" w:rsidRPr="00FB0831" w:rsidRDefault="00FB0831" w:rsidP="00FB0831">
      <w:pPr>
        <w:spacing w:after="120"/>
        <w:ind w:left="426"/>
        <w:jc w:val="both"/>
        <w:rPr>
          <w:rFonts w:cs="Tahoma"/>
          <w:b/>
          <w:sz w:val="24"/>
          <w:szCs w:val="24"/>
          <w:lang w:val="sr-Cyrl-BA"/>
        </w:rPr>
      </w:pPr>
      <w:r w:rsidRPr="00FB0831">
        <w:rPr>
          <w:rFonts w:cs="Tahoma"/>
          <w:b/>
          <w:sz w:val="24"/>
          <w:szCs w:val="24"/>
          <w:lang w:val="sr-Cyrl-BA"/>
        </w:rPr>
        <w:t>(</w:t>
      </w:r>
      <w:r>
        <w:rPr>
          <w:rFonts w:cs="Tahoma"/>
          <w:b/>
          <w:color w:val="000000"/>
          <w:sz w:val="24"/>
          <w:szCs w:val="24"/>
          <w:lang w:val="sr-Cyrl-BA"/>
        </w:rPr>
        <w:t>definicija</w:t>
      </w:r>
      <w:r w:rsidRPr="00FB0831">
        <w:rPr>
          <w:rFonts w:cs="Tahoma"/>
          <w:b/>
          <w:sz w:val="24"/>
          <w:szCs w:val="24"/>
          <w:lang w:val="sr-Cyrl-BA"/>
        </w:rPr>
        <w:t xml:space="preserve">, </w:t>
      </w:r>
      <w:r>
        <w:rPr>
          <w:rFonts w:cs="Tahoma"/>
          <w:b/>
          <w:color w:val="000000"/>
          <w:sz w:val="24"/>
          <w:szCs w:val="24"/>
          <w:lang w:val="sr-Cyrl-BA"/>
        </w:rPr>
        <w:t>faktori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koje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treba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razmotriti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prilikom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analize</w:t>
      </w:r>
      <w:r w:rsidRPr="00FB0831">
        <w:rPr>
          <w:rFonts w:cs="Tahoma"/>
          <w:b/>
          <w:sz w:val="24"/>
          <w:szCs w:val="24"/>
          <w:lang w:val="sr-Cyrl-BA"/>
        </w:rPr>
        <w:t xml:space="preserve">, </w:t>
      </w:r>
      <w:r>
        <w:rPr>
          <w:rFonts w:cs="Tahoma"/>
          <w:b/>
          <w:color w:val="000000"/>
          <w:sz w:val="24"/>
          <w:szCs w:val="24"/>
          <w:lang w:val="sr-Cyrl-BA"/>
        </w:rPr>
        <w:t>korisnost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analize</w:t>
      </w:r>
      <w:r w:rsidRPr="00FB0831">
        <w:rPr>
          <w:rFonts w:cs="Tahoma"/>
          <w:b/>
          <w:sz w:val="24"/>
          <w:szCs w:val="24"/>
          <w:lang w:val="sr-Cyrl-BA"/>
        </w:rPr>
        <w:t xml:space="preserve">, </w:t>
      </w:r>
      <w:r>
        <w:rPr>
          <w:rFonts w:cs="Tahoma"/>
          <w:b/>
          <w:color w:val="000000"/>
          <w:sz w:val="24"/>
          <w:szCs w:val="24"/>
          <w:lang w:val="sr-Cyrl-BA"/>
        </w:rPr>
        <w:t>analiza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prihoda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kupaca</w:t>
      </w:r>
      <w:r w:rsidRPr="00FB0831">
        <w:rPr>
          <w:rFonts w:cs="Tahoma"/>
          <w:b/>
          <w:sz w:val="24"/>
          <w:szCs w:val="24"/>
          <w:lang w:val="sr-Cyrl-BA"/>
        </w:rPr>
        <w:t xml:space="preserve">, </w:t>
      </w:r>
      <w:r>
        <w:rPr>
          <w:rFonts w:cs="Tahoma"/>
          <w:b/>
          <w:color w:val="000000"/>
          <w:sz w:val="24"/>
          <w:szCs w:val="24"/>
          <w:lang w:val="sr-Cyrl-BA"/>
        </w:rPr>
        <w:t>analiza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troškova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kupaca</w:t>
      </w:r>
      <w:r w:rsidRPr="00FB0831">
        <w:rPr>
          <w:rFonts w:cs="Tahoma"/>
          <w:b/>
          <w:sz w:val="24"/>
          <w:szCs w:val="24"/>
          <w:lang w:val="sr-Cyrl-BA"/>
        </w:rPr>
        <w:t xml:space="preserve">, </w:t>
      </w:r>
      <w:r>
        <w:rPr>
          <w:rFonts w:cs="Tahoma"/>
          <w:b/>
          <w:color w:val="000000"/>
          <w:sz w:val="24"/>
          <w:szCs w:val="24"/>
          <w:lang w:val="sr-Cyrl-BA"/>
        </w:rPr>
        <w:t>kriteriji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utvrđivanje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profila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profitabilnosti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kupaca</w:t>
      </w:r>
      <w:r w:rsidRPr="00FB0831">
        <w:rPr>
          <w:rFonts w:cs="Tahoma"/>
          <w:b/>
          <w:sz w:val="24"/>
          <w:szCs w:val="24"/>
          <w:lang w:val="sr-Cyrl-BA"/>
        </w:rPr>
        <w:t>)</w:t>
      </w:r>
    </w:p>
    <w:p w:rsidR="00FB0831" w:rsidRPr="00FB0831" w:rsidRDefault="00FB0831" w:rsidP="00FB0831">
      <w:pPr>
        <w:jc w:val="both"/>
        <w:rPr>
          <w:rFonts w:cs="Tahoma"/>
          <w:b/>
          <w:i/>
          <w:sz w:val="24"/>
          <w:lang w:eastAsia="en-US"/>
        </w:rPr>
      </w:pPr>
      <w:proofErr w:type="spellStart"/>
      <w:r>
        <w:rPr>
          <w:rFonts w:cs="Tahoma"/>
          <w:b/>
          <w:i/>
          <w:sz w:val="24"/>
          <w:lang w:val="en-GB" w:eastAsia="en-US"/>
        </w:rPr>
        <w:t>Definicija</w:t>
      </w:r>
      <w:proofErr w:type="spellEnd"/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  <w:proofErr w:type="gramStart"/>
      <w:r>
        <w:rPr>
          <w:rFonts w:cs="Tahoma"/>
          <w:sz w:val="24"/>
          <w:lang w:val="en-GB" w:eastAsia="en-US"/>
        </w:rPr>
        <w:t>Ova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analiza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se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bavi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prihodima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troškovima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kupaca</w:t>
      </w:r>
      <w:proofErr w:type="spellEnd"/>
      <w:r w:rsidRPr="00FB0831">
        <w:rPr>
          <w:rFonts w:cs="Tahoma"/>
          <w:sz w:val="24"/>
          <w:lang w:eastAsia="en-US"/>
        </w:rPr>
        <w:t>.</w:t>
      </w:r>
      <w:proofErr w:type="gram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Ona</w:t>
      </w:r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mora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uzeti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u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obzir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da</w:t>
      </w:r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se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kupci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međusobno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razlikuju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po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proofErr w:type="gramStart"/>
      <w:r>
        <w:rPr>
          <w:rFonts w:cs="Tahoma"/>
          <w:sz w:val="24"/>
          <w:lang w:val="en-GB" w:eastAsia="en-US"/>
        </w:rPr>
        <w:t>npr</w:t>
      </w:r>
      <w:proofErr w:type="spellEnd"/>
      <w:proofErr w:type="gramEnd"/>
      <w:r w:rsidRPr="00FB0831">
        <w:rPr>
          <w:rFonts w:cs="Tahoma"/>
          <w:sz w:val="24"/>
          <w:lang w:eastAsia="en-US"/>
        </w:rPr>
        <w:t xml:space="preserve">. </w:t>
      </w:r>
      <w:proofErr w:type="spellStart"/>
      <w:proofErr w:type="gramStart"/>
      <w:r>
        <w:rPr>
          <w:rFonts w:cs="Tahoma"/>
          <w:sz w:val="24"/>
          <w:lang w:val="en-GB" w:eastAsia="en-US"/>
        </w:rPr>
        <w:t>distribucionim</w:t>
      </w:r>
      <w:proofErr w:type="spellEnd"/>
      <w:proofErr w:type="gram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kanalima</w:t>
      </w:r>
      <w:proofErr w:type="spellEnd"/>
      <w:r w:rsidRPr="00FB0831">
        <w:rPr>
          <w:rFonts w:cs="Tahoma"/>
          <w:sz w:val="24"/>
          <w:lang w:eastAsia="en-US"/>
        </w:rPr>
        <w:t xml:space="preserve">, </w:t>
      </w:r>
      <w:proofErr w:type="spellStart"/>
      <w:r>
        <w:rPr>
          <w:rFonts w:cs="Tahoma"/>
          <w:sz w:val="24"/>
          <w:lang w:val="en-GB" w:eastAsia="en-US"/>
        </w:rPr>
        <w:t>kanalima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prodaje</w:t>
      </w:r>
      <w:proofErr w:type="spellEnd"/>
      <w:r w:rsidRPr="00FB0831">
        <w:rPr>
          <w:rFonts w:cs="Tahoma"/>
          <w:sz w:val="24"/>
          <w:lang w:eastAsia="en-US"/>
        </w:rPr>
        <w:t xml:space="preserve">, </w:t>
      </w:r>
      <w:proofErr w:type="spellStart"/>
      <w:r>
        <w:rPr>
          <w:rFonts w:cs="Tahoma"/>
          <w:sz w:val="24"/>
          <w:lang w:val="en-GB" w:eastAsia="en-US"/>
        </w:rPr>
        <w:t>potrebnoj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reklami</w:t>
      </w:r>
      <w:proofErr w:type="spellEnd"/>
      <w:r w:rsidRPr="00FB0831">
        <w:rPr>
          <w:rFonts w:cs="Tahoma"/>
          <w:sz w:val="24"/>
          <w:lang w:eastAsia="en-US"/>
        </w:rPr>
        <w:t xml:space="preserve">, </w:t>
      </w:r>
      <w:proofErr w:type="spellStart"/>
      <w:r>
        <w:rPr>
          <w:rFonts w:cs="Tahoma"/>
          <w:sz w:val="24"/>
          <w:lang w:val="en-GB" w:eastAsia="en-US"/>
        </w:rPr>
        <w:t>potrebnim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servisima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itd</w:t>
      </w:r>
      <w:proofErr w:type="spellEnd"/>
      <w:r w:rsidRPr="00FB0831">
        <w:rPr>
          <w:rFonts w:cs="Tahoma"/>
          <w:sz w:val="24"/>
          <w:lang w:eastAsia="en-US"/>
        </w:rPr>
        <w:t xml:space="preserve">. </w:t>
      </w:r>
      <w:r w:rsidRPr="00FB0831">
        <w:rPr>
          <w:rFonts w:cs="Tahoma"/>
          <w:b/>
          <w:sz w:val="24"/>
          <w:lang w:eastAsia="en-US"/>
        </w:rPr>
        <w:t xml:space="preserve">(3 </w:t>
      </w:r>
      <w:proofErr w:type="spellStart"/>
      <w:r>
        <w:rPr>
          <w:rFonts w:cs="Tahoma"/>
          <w:b/>
          <w:sz w:val="24"/>
          <w:lang w:val="en-GB" w:eastAsia="en-US"/>
        </w:rPr>
        <w:t>boda</w:t>
      </w:r>
      <w:proofErr w:type="spellEnd"/>
      <w:r w:rsidRPr="00FB0831">
        <w:rPr>
          <w:rFonts w:cs="Tahoma"/>
          <w:b/>
          <w:sz w:val="24"/>
          <w:lang w:eastAsia="en-US"/>
        </w:rPr>
        <w:t>)</w:t>
      </w:r>
    </w:p>
    <w:p w:rsidR="00FB0831" w:rsidRPr="00FB0831" w:rsidRDefault="00FB0831" w:rsidP="00FB0831">
      <w:pPr>
        <w:jc w:val="both"/>
        <w:rPr>
          <w:rFonts w:cs="Tahoma"/>
          <w:b/>
          <w:i/>
          <w:sz w:val="24"/>
          <w:szCs w:val="24"/>
          <w:lang w:val="pl-PL" w:eastAsia="en-US"/>
        </w:rPr>
      </w:pPr>
    </w:p>
    <w:p w:rsidR="00FB0831" w:rsidRPr="00FB0831" w:rsidRDefault="00FB0831" w:rsidP="00FB0831">
      <w:pPr>
        <w:jc w:val="both"/>
        <w:rPr>
          <w:rFonts w:cs="Tahoma"/>
          <w:b/>
          <w:i/>
          <w:sz w:val="24"/>
          <w:szCs w:val="24"/>
          <w:lang w:val="pl-PL" w:eastAsia="en-US"/>
        </w:rPr>
      </w:pPr>
      <w:r>
        <w:rPr>
          <w:rFonts w:cs="Tahoma"/>
          <w:b/>
          <w:i/>
          <w:sz w:val="24"/>
          <w:szCs w:val="24"/>
          <w:lang w:val="pl-PL" w:eastAsia="en-US"/>
        </w:rPr>
        <w:t>Faktori</w:t>
      </w:r>
      <w:r w:rsidRPr="00FB0831">
        <w:rPr>
          <w:rFonts w:cs="Tahoma"/>
          <w:b/>
          <w:i/>
          <w:sz w:val="24"/>
          <w:szCs w:val="24"/>
          <w:lang w:val="pl-PL" w:eastAsia="en-US"/>
        </w:rPr>
        <w:t xml:space="preserve"> </w:t>
      </w:r>
      <w:r>
        <w:rPr>
          <w:rFonts w:cs="Tahoma"/>
          <w:b/>
          <w:i/>
          <w:sz w:val="24"/>
          <w:szCs w:val="24"/>
          <w:lang w:val="pl-PL" w:eastAsia="en-US"/>
        </w:rPr>
        <w:t>koje</w:t>
      </w:r>
      <w:r w:rsidRPr="00FB0831">
        <w:rPr>
          <w:rFonts w:cs="Tahoma"/>
          <w:b/>
          <w:i/>
          <w:sz w:val="24"/>
          <w:szCs w:val="24"/>
          <w:lang w:val="pl-PL" w:eastAsia="en-US"/>
        </w:rPr>
        <w:t xml:space="preserve"> </w:t>
      </w:r>
      <w:r>
        <w:rPr>
          <w:rFonts w:cs="Tahoma"/>
          <w:b/>
          <w:i/>
          <w:sz w:val="24"/>
          <w:szCs w:val="24"/>
          <w:lang w:val="pl-PL" w:eastAsia="en-US"/>
        </w:rPr>
        <w:t>treba</w:t>
      </w:r>
      <w:r w:rsidRPr="00FB0831">
        <w:rPr>
          <w:rFonts w:cs="Tahoma"/>
          <w:b/>
          <w:i/>
          <w:sz w:val="24"/>
          <w:szCs w:val="24"/>
          <w:lang w:val="pl-PL" w:eastAsia="en-US"/>
        </w:rPr>
        <w:t xml:space="preserve"> </w:t>
      </w:r>
      <w:r>
        <w:rPr>
          <w:rFonts w:cs="Tahoma"/>
          <w:b/>
          <w:i/>
          <w:sz w:val="24"/>
          <w:szCs w:val="24"/>
          <w:lang w:val="pl-PL" w:eastAsia="en-US"/>
        </w:rPr>
        <w:t>razmotriti</w:t>
      </w:r>
      <w:r w:rsidRPr="00FB0831">
        <w:rPr>
          <w:rFonts w:cs="Tahoma"/>
          <w:b/>
          <w:i/>
          <w:sz w:val="24"/>
          <w:szCs w:val="24"/>
          <w:lang w:val="pl-PL" w:eastAsia="en-US"/>
        </w:rPr>
        <w:t xml:space="preserve"> </w:t>
      </w:r>
      <w:r>
        <w:rPr>
          <w:rFonts w:cs="Tahoma"/>
          <w:b/>
          <w:i/>
          <w:sz w:val="24"/>
          <w:szCs w:val="24"/>
          <w:lang w:val="pl-PL" w:eastAsia="en-US"/>
        </w:rPr>
        <w:t>prilikom</w:t>
      </w:r>
      <w:r w:rsidRPr="00FB0831">
        <w:rPr>
          <w:rFonts w:cs="Tahoma"/>
          <w:b/>
          <w:i/>
          <w:sz w:val="24"/>
          <w:szCs w:val="24"/>
          <w:lang w:val="pl-PL" w:eastAsia="en-US"/>
        </w:rPr>
        <w:t xml:space="preserve"> </w:t>
      </w:r>
      <w:r>
        <w:rPr>
          <w:rFonts w:cs="Tahoma"/>
          <w:b/>
          <w:i/>
          <w:sz w:val="24"/>
          <w:szCs w:val="24"/>
          <w:lang w:val="pl-PL" w:eastAsia="en-US"/>
        </w:rPr>
        <w:t>analize</w:t>
      </w:r>
    </w:p>
    <w:p w:rsidR="00FB0831" w:rsidRPr="00FB0831" w:rsidRDefault="00FB0831" w:rsidP="00FB0831">
      <w:pPr>
        <w:jc w:val="both"/>
        <w:rPr>
          <w:rFonts w:cs="Tahoma"/>
          <w:sz w:val="24"/>
          <w:lang w:val="pl-PL" w:eastAsia="en-US"/>
        </w:rPr>
      </w:pP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Prilikom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analize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profitabilnosti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kupaca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treba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razmotriti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slijedeće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faktore</w:t>
      </w:r>
      <w:proofErr w:type="spellEnd"/>
      <w:r w:rsidRPr="00FB0831">
        <w:rPr>
          <w:rFonts w:cs="Tahoma"/>
          <w:sz w:val="24"/>
          <w:lang w:eastAsia="en-US"/>
        </w:rPr>
        <w:t>:</w:t>
      </w:r>
    </w:p>
    <w:p w:rsidR="00FB0831" w:rsidRPr="00FB0831" w:rsidRDefault="00FB0831" w:rsidP="00FB0831">
      <w:pPr>
        <w:numPr>
          <w:ilvl w:val="0"/>
          <w:numId w:val="7"/>
        </w:num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profitabilnost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kupaca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na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dugi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kratki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rok</w:t>
      </w:r>
      <w:proofErr w:type="spellEnd"/>
    </w:p>
    <w:p w:rsidR="00FB0831" w:rsidRPr="00FB0831" w:rsidRDefault="00FB0831" w:rsidP="00FB0831">
      <w:pPr>
        <w:numPr>
          <w:ilvl w:val="0"/>
          <w:numId w:val="7"/>
        </w:num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lojalnost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kupaca</w:t>
      </w:r>
      <w:proofErr w:type="spellEnd"/>
    </w:p>
    <w:p w:rsidR="00FB0831" w:rsidRPr="00FB0831" w:rsidRDefault="00FB0831" w:rsidP="00FB0831">
      <w:pPr>
        <w:numPr>
          <w:ilvl w:val="0"/>
          <w:numId w:val="7"/>
        </w:num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potencijal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rasta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kupaca</w:t>
      </w:r>
      <w:proofErr w:type="spellEnd"/>
    </w:p>
    <w:p w:rsidR="00FB0831" w:rsidRPr="00FB0831" w:rsidRDefault="00FB0831" w:rsidP="00FB0831">
      <w:pPr>
        <w:numPr>
          <w:ilvl w:val="0"/>
          <w:numId w:val="7"/>
        </w:num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povećanje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ukupne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tražnje</w:t>
      </w:r>
      <w:proofErr w:type="spellEnd"/>
    </w:p>
    <w:p w:rsidR="00FB0831" w:rsidRPr="00FB0831" w:rsidRDefault="00FB0831" w:rsidP="00FB0831">
      <w:pPr>
        <w:numPr>
          <w:ilvl w:val="0"/>
          <w:numId w:val="7"/>
        </w:numPr>
        <w:jc w:val="both"/>
        <w:rPr>
          <w:rFonts w:cs="Tahoma"/>
          <w:sz w:val="24"/>
          <w:lang w:eastAsia="en-US"/>
        </w:rPr>
      </w:pPr>
      <w:proofErr w:type="spellStart"/>
      <w:proofErr w:type="gramStart"/>
      <w:r>
        <w:rPr>
          <w:rFonts w:cs="Tahoma"/>
          <w:sz w:val="24"/>
          <w:lang w:val="en-GB" w:eastAsia="en-US"/>
        </w:rPr>
        <w:t>mogućnost</w:t>
      </w:r>
      <w:proofErr w:type="spellEnd"/>
      <w:proofErr w:type="gram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učenja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od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kupaca</w:t>
      </w:r>
      <w:proofErr w:type="spellEnd"/>
      <w:r w:rsidRPr="00FB0831">
        <w:rPr>
          <w:rFonts w:cs="Tahoma"/>
          <w:sz w:val="24"/>
          <w:lang w:eastAsia="en-US"/>
        </w:rPr>
        <w:t xml:space="preserve"> (</w:t>
      </w:r>
      <w:r>
        <w:rPr>
          <w:rFonts w:cs="Tahoma"/>
          <w:sz w:val="24"/>
          <w:lang w:val="en-GB" w:eastAsia="en-US"/>
        </w:rPr>
        <w:t>u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vezi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sa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novim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proizvodima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sl</w:t>
      </w:r>
      <w:proofErr w:type="spellEnd"/>
      <w:r w:rsidRPr="00FB0831">
        <w:rPr>
          <w:rFonts w:cs="Tahoma"/>
          <w:sz w:val="24"/>
          <w:lang w:eastAsia="en-US"/>
        </w:rPr>
        <w:t>.)</w:t>
      </w:r>
    </w:p>
    <w:p w:rsidR="00FB0831" w:rsidRPr="00FB0831" w:rsidRDefault="00FB0831" w:rsidP="00FB0831">
      <w:pPr>
        <w:jc w:val="both"/>
        <w:rPr>
          <w:rFonts w:cs="Tahoma"/>
          <w:b/>
          <w:sz w:val="24"/>
          <w:lang w:eastAsia="en-US"/>
        </w:rPr>
      </w:pPr>
      <w:r w:rsidRPr="00FB0831">
        <w:rPr>
          <w:rFonts w:cs="Tahoma"/>
          <w:b/>
          <w:sz w:val="24"/>
          <w:lang w:eastAsia="en-US"/>
        </w:rPr>
        <w:t xml:space="preserve">(5 </w:t>
      </w:r>
      <w:proofErr w:type="spellStart"/>
      <w:r>
        <w:rPr>
          <w:rFonts w:cs="Tahoma"/>
          <w:b/>
          <w:sz w:val="24"/>
          <w:lang w:val="en-GB" w:eastAsia="en-US"/>
        </w:rPr>
        <w:t>bodova</w:t>
      </w:r>
      <w:proofErr w:type="spellEnd"/>
      <w:r w:rsidRPr="00FB0831">
        <w:rPr>
          <w:rFonts w:cs="Tahoma"/>
          <w:b/>
          <w:sz w:val="24"/>
          <w:lang w:eastAsia="en-US"/>
        </w:rPr>
        <w:t>)</w:t>
      </w: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</w:p>
    <w:p w:rsidR="00FB0831" w:rsidRPr="00FB0831" w:rsidRDefault="00FB0831" w:rsidP="00FB0831">
      <w:pPr>
        <w:jc w:val="both"/>
        <w:rPr>
          <w:rFonts w:cs="Tahoma"/>
          <w:b/>
          <w:i/>
          <w:sz w:val="24"/>
          <w:lang w:eastAsia="en-US"/>
        </w:rPr>
      </w:pPr>
      <w:proofErr w:type="spellStart"/>
      <w:r>
        <w:rPr>
          <w:rFonts w:cs="Tahoma"/>
          <w:b/>
          <w:i/>
          <w:sz w:val="24"/>
          <w:lang w:val="en-GB" w:eastAsia="en-US"/>
        </w:rPr>
        <w:t>Korisnost</w:t>
      </w:r>
      <w:proofErr w:type="spellEnd"/>
      <w:r w:rsidRPr="00FB0831">
        <w:rPr>
          <w:rFonts w:cs="Tahoma"/>
          <w:b/>
          <w:i/>
          <w:sz w:val="24"/>
          <w:lang w:eastAsia="en-US"/>
        </w:rPr>
        <w:t xml:space="preserve"> </w:t>
      </w:r>
      <w:proofErr w:type="spellStart"/>
      <w:r>
        <w:rPr>
          <w:rFonts w:cs="Tahoma"/>
          <w:b/>
          <w:i/>
          <w:sz w:val="24"/>
          <w:lang w:val="en-GB" w:eastAsia="en-US"/>
        </w:rPr>
        <w:t>analize</w:t>
      </w:r>
      <w:proofErr w:type="spellEnd"/>
    </w:p>
    <w:p w:rsidR="00FB0831" w:rsidRPr="00FB0831" w:rsidRDefault="00FB0831" w:rsidP="00FB0831">
      <w:pPr>
        <w:jc w:val="both"/>
        <w:rPr>
          <w:rFonts w:cs="Tahoma"/>
          <w:b/>
          <w:i/>
          <w:sz w:val="24"/>
          <w:lang w:eastAsia="en-US"/>
        </w:rPr>
      </w:pP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  <w:r>
        <w:rPr>
          <w:rFonts w:cs="Tahoma"/>
          <w:sz w:val="24"/>
          <w:lang w:val="en-GB" w:eastAsia="en-US"/>
        </w:rPr>
        <w:t>Ova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analiza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je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korisna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iz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nekoliko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razloga</w:t>
      </w:r>
      <w:proofErr w:type="spellEnd"/>
      <w:r w:rsidRPr="00FB0831">
        <w:rPr>
          <w:rFonts w:cs="Tahoma"/>
          <w:sz w:val="24"/>
          <w:lang w:eastAsia="en-US"/>
        </w:rPr>
        <w:t>:</w:t>
      </w:r>
    </w:p>
    <w:p w:rsidR="00FB0831" w:rsidRPr="00FB0831" w:rsidRDefault="00FB0831" w:rsidP="00FB0831">
      <w:pPr>
        <w:numPr>
          <w:ilvl w:val="0"/>
          <w:numId w:val="4"/>
        </w:num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naglašava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kako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je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često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profitabilnost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malog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broja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kupaca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bitna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za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ukupnu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profitabilnost</w:t>
      </w:r>
      <w:proofErr w:type="spellEnd"/>
      <w:r w:rsidRPr="00FB0831">
        <w:rPr>
          <w:rFonts w:cs="Tahoma"/>
          <w:sz w:val="24"/>
          <w:lang w:eastAsia="en-US"/>
        </w:rPr>
        <w:t xml:space="preserve"> - </w:t>
      </w:r>
      <w:proofErr w:type="spellStart"/>
      <w:r>
        <w:rPr>
          <w:rFonts w:cs="Tahoma"/>
          <w:sz w:val="24"/>
          <w:lang w:val="en-GB" w:eastAsia="en-US"/>
        </w:rPr>
        <w:t>ovakvim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kupcima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treba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posvetiti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više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pažnje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napora</w:t>
      </w:r>
      <w:proofErr w:type="spellEnd"/>
    </w:p>
    <w:p w:rsidR="00FB0831" w:rsidRPr="00FB0831" w:rsidRDefault="00FB0831" w:rsidP="00FB0831">
      <w:pPr>
        <w:numPr>
          <w:ilvl w:val="0"/>
          <w:numId w:val="4"/>
        </w:num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ako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su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neki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kupci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svrstani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u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kategoriju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niske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profitabilnosti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to</w:t>
      </w:r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je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indikator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da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treba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nešto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poduzeti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da</w:t>
      </w:r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se</w:t>
      </w:r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ta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profitabilnost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poveća</w:t>
      </w:r>
      <w:proofErr w:type="spellEnd"/>
    </w:p>
    <w:p w:rsidR="00FB0831" w:rsidRPr="00FB0831" w:rsidRDefault="00FB0831" w:rsidP="00FB0831">
      <w:pPr>
        <w:jc w:val="both"/>
        <w:rPr>
          <w:rFonts w:cs="Tahoma"/>
          <w:b/>
          <w:sz w:val="24"/>
          <w:lang w:eastAsia="en-US"/>
        </w:rPr>
      </w:pPr>
      <w:r w:rsidRPr="00FB0831">
        <w:rPr>
          <w:rFonts w:cs="Tahoma"/>
          <w:b/>
          <w:sz w:val="24"/>
          <w:lang w:eastAsia="en-US"/>
        </w:rPr>
        <w:t xml:space="preserve">(4 </w:t>
      </w:r>
      <w:proofErr w:type="spellStart"/>
      <w:r>
        <w:rPr>
          <w:rFonts w:cs="Tahoma"/>
          <w:b/>
          <w:sz w:val="24"/>
          <w:lang w:val="en-GB" w:eastAsia="en-US"/>
        </w:rPr>
        <w:t>boda</w:t>
      </w:r>
      <w:proofErr w:type="spellEnd"/>
      <w:r w:rsidRPr="00FB0831">
        <w:rPr>
          <w:rFonts w:cs="Tahoma"/>
          <w:b/>
          <w:sz w:val="24"/>
          <w:lang w:eastAsia="en-US"/>
        </w:rPr>
        <w:t>)</w:t>
      </w: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</w:p>
    <w:p w:rsidR="00FB0831" w:rsidRPr="00FB0831" w:rsidRDefault="00FB0831" w:rsidP="00FB0831">
      <w:pPr>
        <w:jc w:val="both"/>
        <w:rPr>
          <w:rFonts w:cs="Tahoma"/>
          <w:b/>
          <w:i/>
          <w:sz w:val="24"/>
          <w:lang w:eastAsia="en-US"/>
        </w:rPr>
      </w:pPr>
      <w:proofErr w:type="spellStart"/>
      <w:r w:rsidRPr="00FB0831">
        <w:rPr>
          <w:rFonts w:cs="Tahoma"/>
          <w:b/>
          <w:i/>
          <w:sz w:val="24"/>
          <w:lang w:val="en-GB" w:eastAsia="en-US"/>
        </w:rPr>
        <w:t>А</w:t>
      </w:r>
      <w:r>
        <w:rPr>
          <w:rFonts w:cs="Tahoma"/>
          <w:b/>
          <w:i/>
          <w:sz w:val="24"/>
          <w:lang w:val="en-GB" w:eastAsia="en-US"/>
        </w:rPr>
        <w:t>naliza</w:t>
      </w:r>
      <w:proofErr w:type="spellEnd"/>
      <w:r w:rsidRPr="00FB0831">
        <w:rPr>
          <w:rFonts w:cs="Tahoma"/>
          <w:b/>
          <w:i/>
          <w:sz w:val="24"/>
          <w:lang w:eastAsia="en-US"/>
        </w:rPr>
        <w:t xml:space="preserve"> </w:t>
      </w:r>
      <w:proofErr w:type="spellStart"/>
      <w:r>
        <w:rPr>
          <w:rFonts w:cs="Tahoma"/>
          <w:b/>
          <w:i/>
          <w:sz w:val="24"/>
          <w:lang w:val="en-GB" w:eastAsia="en-US"/>
        </w:rPr>
        <w:t>prihoda</w:t>
      </w:r>
      <w:proofErr w:type="spellEnd"/>
      <w:r w:rsidRPr="00FB0831">
        <w:rPr>
          <w:rFonts w:cs="Tahoma"/>
          <w:b/>
          <w:i/>
          <w:sz w:val="24"/>
          <w:lang w:eastAsia="en-US"/>
        </w:rPr>
        <w:t xml:space="preserve"> </w:t>
      </w:r>
      <w:proofErr w:type="spellStart"/>
      <w:r>
        <w:rPr>
          <w:rFonts w:cs="Tahoma"/>
          <w:b/>
          <w:i/>
          <w:sz w:val="24"/>
          <w:lang w:val="en-GB" w:eastAsia="en-US"/>
        </w:rPr>
        <w:t>kupaca</w:t>
      </w:r>
      <w:proofErr w:type="spellEnd"/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Različite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prihode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proofErr w:type="gramStart"/>
      <w:r>
        <w:rPr>
          <w:rFonts w:cs="Tahoma"/>
          <w:sz w:val="24"/>
          <w:lang w:val="en-GB" w:eastAsia="en-US"/>
        </w:rPr>
        <w:t>od</w:t>
      </w:r>
      <w:proofErr w:type="spellEnd"/>
      <w:proofErr w:type="gram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kupaca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mogu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objasniti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dva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faktora</w:t>
      </w:r>
      <w:proofErr w:type="spellEnd"/>
      <w:r w:rsidRPr="00FB0831">
        <w:rPr>
          <w:rFonts w:cs="Tahoma"/>
          <w:sz w:val="24"/>
          <w:lang w:eastAsia="en-US"/>
        </w:rPr>
        <w:t>:</w:t>
      </w:r>
    </w:p>
    <w:p w:rsidR="00FB0831" w:rsidRPr="00FB0831" w:rsidRDefault="00FB0831" w:rsidP="00FB0831">
      <w:pPr>
        <w:numPr>
          <w:ilvl w:val="0"/>
          <w:numId w:val="4"/>
        </w:num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obim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prodaje</w:t>
      </w:r>
      <w:proofErr w:type="spellEnd"/>
    </w:p>
    <w:p w:rsidR="00FB0831" w:rsidRPr="00FB0831" w:rsidRDefault="00FB0831" w:rsidP="00FB0831">
      <w:pPr>
        <w:numPr>
          <w:ilvl w:val="0"/>
          <w:numId w:val="4"/>
        </w:num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visina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popusta</w:t>
      </w:r>
      <w:proofErr w:type="spellEnd"/>
      <w:r w:rsidRPr="00FB0831">
        <w:rPr>
          <w:rFonts w:cs="Tahoma"/>
          <w:sz w:val="24"/>
          <w:lang w:eastAsia="en-US"/>
        </w:rPr>
        <w:t xml:space="preserve"> (</w:t>
      </w:r>
      <w:proofErr w:type="spellStart"/>
      <w:r>
        <w:rPr>
          <w:rFonts w:cs="Tahoma"/>
          <w:sz w:val="24"/>
          <w:lang w:val="en-GB" w:eastAsia="en-US"/>
        </w:rPr>
        <w:t>sa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ciljem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privlačenja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kupaca</w:t>
      </w:r>
      <w:proofErr w:type="spellEnd"/>
      <w:r w:rsidRPr="00FB0831">
        <w:rPr>
          <w:rFonts w:cs="Tahoma"/>
          <w:sz w:val="24"/>
          <w:lang w:eastAsia="en-US"/>
        </w:rPr>
        <w:t>)</w:t>
      </w: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  <w:proofErr w:type="gramStart"/>
      <w:r>
        <w:rPr>
          <w:rFonts w:cs="Tahoma"/>
          <w:sz w:val="24"/>
          <w:lang w:val="en-GB" w:eastAsia="en-US"/>
        </w:rPr>
        <w:t>U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ovoj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analizi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posebno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je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važna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analiza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popusta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jer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ona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može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objasniti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razlike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profitabilnosti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kupaca</w:t>
      </w:r>
      <w:proofErr w:type="spellEnd"/>
      <w:r w:rsidRPr="00FB0831">
        <w:rPr>
          <w:rFonts w:cs="Tahoma"/>
          <w:sz w:val="24"/>
          <w:lang w:eastAsia="en-US"/>
        </w:rPr>
        <w:t>.</w:t>
      </w:r>
      <w:proofErr w:type="gram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Visina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popusta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zavisi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proofErr w:type="gramStart"/>
      <w:r>
        <w:rPr>
          <w:rFonts w:cs="Tahoma"/>
          <w:sz w:val="24"/>
          <w:lang w:val="en-GB" w:eastAsia="en-US"/>
        </w:rPr>
        <w:t>od</w:t>
      </w:r>
      <w:proofErr w:type="spellEnd"/>
      <w:proofErr w:type="gram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faktora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kao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što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su</w:t>
      </w:r>
      <w:proofErr w:type="spellEnd"/>
      <w:r w:rsidRPr="00FB0831">
        <w:rPr>
          <w:rFonts w:cs="Tahoma"/>
          <w:sz w:val="24"/>
          <w:lang w:eastAsia="en-US"/>
        </w:rPr>
        <w:t xml:space="preserve">: </w:t>
      </w:r>
      <w:proofErr w:type="spellStart"/>
      <w:r>
        <w:rPr>
          <w:rFonts w:cs="Tahoma"/>
          <w:sz w:val="24"/>
          <w:lang w:val="en-GB" w:eastAsia="en-US"/>
        </w:rPr>
        <w:t>obima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prodaje</w:t>
      </w:r>
      <w:proofErr w:type="spellEnd"/>
      <w:r w:rsidRPr="00FB0831">
        <w:rPr>
          <w:rFonts w:cs="Tahoma"/>
          <w:sz w:val="24"/>
          <w:lang w:eastAsia="en-US"/>
        </w:rPr>
        <w:t xml:space="preserve">, </w:t>
      </w:r>
      <w:proofErr w:type="spellStart"/>
      <w:r>
        <w:rPr>
          <w:rFonts w:cs="Tahoma"/>
          <w:sz w:val="24"/>
          <w:lang w:val="en-GB" w:eastAsia="en-US"/>
        </w:rPr>
        <w:t>vrijeme</w:t>
      </w:r>
      <w:proofErr w:type="spellEnd"/>
      <w:r w:rsidRPr="00FB0831">
        <w:rPr>
          <w:rFonts w:cs="Tahoma"/>
          <w:sz w:val="24"/>
          <w:lang w:eastAsia="en-US"/>
        </w:rPr>
        <w:t xml:space="preserve">, </w:t>
      </w:r>
      <w:proofErr w:type="spellStart"/>
      <w:r>
        <w:rPr>
          <w:rFonts w:cs="Tahoma"/>
          <w:sz w:val="24"/>
          <w:lang w:val="en-GB" w:eastAsia="en-US"/>
        </w:rPr>
        <w:t>osoba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koja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prodaje</w:t>
      </w:r>
      <w:proofErr w:type="spellEnd"/>
      <w:r w:rsidRPr="00FB0831">
        <w:rPr>
          <w:rFonts w:cs="Tahoma"/>
          <w:sz w:val="24"/>
          <w:lang w:eastAsia="en-US"/>
        </w:rPr>
        <w:t xml:space="preserve">, </w:t>
      </w:r>
      <w:proofErr w:type="spellStart"/>
      <w:r>
        <w:rPr>
          <w:rFonts w:cs="Tahoma"/>
          <w:sz w:val="24"/>
          <w:lang w:val="en-GB" w:eastAsia="en-US"/>
        </w:rPr>
        <w:t>marka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proizvoda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sl</w:t>
      </w:r>
      <w:proofErr w:type="spellEnd"/>
      <w:r w:rsidRPr="00FB0831">
        <w:rPr>
          <w:rFonts w:cs="Tahoma"/>
          <w:sz w:val="24"/>
          <w:lang w:eastAsia="en-US"/>
        </w:rPr>
        <w:t>.</w:t>
      </w:r>
    </w:p>
    <w:p w:rsidR="00FB0831" w:rsidRPr="00FB0831" w:rsidRDefault="00FB0831" w:rsidP="00FB0831">
      <w:pPr>
        <w:jc w:val="both"/>
        <w:rPr>
          <w:rFonts w:cs="Tahoma"/>
          <w:b/>
          <w:sz w:val="24"/>
          <w:lang w:eastAsia="en-US"/>
        </w:rPr>
      </w:pPr>
      <w:r w:rsidRPr="00FB0831">
        <w:rPr>
          <w:rFonts w:cs="Tahoma"/>
          <w:b/>
          <w:sz w:val="24"/>
          <w:lang w:eastAsia="en-US"/>
        </w:rPr>
        <w:t xml:space="preserve">(2 </w:t>
      </w:r>
      <w:proofErr w:type="spellStart"/>
      <w:r>
        <w:rPr>
          <w:rFonts w:cs="Tahoma"/>
          <w:b/>
          <w:sz w:val="24"/>
          <w:lang w:val="en-GB" w:eastAsia="en-US"/>
        </w:rPr>
        <w:t>boda</w:t>
      </w:r>
      <w:proofErr w:type="spellEnd"/>
      <w:r w:rsidRPr="00FB0831">
        <w:rPr>
          <w:rFonts w:cs="Tahoma"/>
          <w:b/>
          <w:sz w:val="24"/>
          <w:lang w:eastAsia="en-US"/>
        </w:rPr>
        <w:t>)</w:t>
      </w: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</w:p>
    <w:p w:rsidR="00FB0831" w:rsidRPr="00FB0831" w:rsidRDefault="00FB0831" w:rsidP="00FB0831">
      <w:pPr>
        <w:jc w:val="both"/>
        <w:rPr>
          <w:rFonts w:cs="Tahoma"/>
          <w:b/>
          <w:i/>
          <w:sz w:val="24"/>
          <w:lang w:eastAsia="en-US"/>
        </w:rPr>
      </w:pPr>
      <w:proofErr w:type="spellStart"/>
      <w:r w:rsidRPr="00FB0831">
        <w:rPr>
          <w:rFonts w:cs="Tahoma"/>
          <w:b/>
          <w:i/>
          <w:sz w:val="24"/>
          <w:lang w:val="en-GB" w:eastAsia="en-US"/>
        </w:rPr>
        <w:t>А</w:t>
      </w:r>
      <w:r>
        <w:rPr>
          <w:rFonts w:cs="Tahoma"/>
          <w:b/>
          <w:i/>
          <w:sz w:val="24"/>
          <w:lang w:val="en-GB" w:eastAsia="en-US"/>
        </w:rPr>
        <w:t>naliza</w:t>
      </w:r>
      <w:proofErr w:type="spellEnd"/>
      <w:r w:rsidRPr="00FB0831">
        <w:rPr>
          <w:rFonts w:cs="Tahoma"/>
          <w:b/>
          <w:i/>
          <w:sz w:val="24"/>
          <w:lang w:eastAsia="en-US"/>
        </w:rPr>
        <w:t xml:space="preserve"> </w:t>
      </w:r>
      <w:proofErr w:type="spellStart"/>
      <w:r>
        <w:rPr>
          <w:rFonts w:cs="Tahoma"/>
          <w:b/>
          <w:i/>
          <w:sz w:val="24"/>
          <w:lang w:val="en-GB" w:eastAsia="en-US"/>
        </w:rPr>
        <w:t>troškova</w:t>
      </w:r>
      <w:proofErr w:type="spellEnd"/>
      <w:r w:rsidRPr="00FB0831">
        <w:rPr>
          <w:rFonts w:cs="Tahoma"/>
          <w:b/>
          <w:i/>
          <w:sz w:val="24"/>
          <w:lang w:eastAsia="en-US"/>
        </w:rPr>
        <w:t xml:space="preserve"> </w:t>
      </w:r>
      <w:proofErr w:type="spellStart"/>
      <w:r>
        <w:rPr>
          <w:rFonts w:cs="Tahoma"/>
          <w:b/>
          <w:i/>
          <w:sz w:val="24"/>
          <w:lang w:val="en-GB" w:eastAsia="en-US"/>
        </w:rPr>
        <w:t>kupaca</w:t>
      </w:r>
      <w:proofErr w:type="spellEnd"/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b/>
          <w:sz w:val="24"/>
          <w:lang w:val="en-GB" w:eastAsia="en-US"/>
        </w:rPr>
        <w:t>Hijerarhija</w:t>
      </w:r>
      <w:proofErr w:type="spellEnd"/>
      <w:r w:rsidRPr="00FB0831">
        <w:rPr>
          <w:rFonts w:cs="Tahoma"/>
          <w:b/>
          <w:sz w:val="24"/>
          <w:lang w:eastAsia="en-US"/>
        </w:rPr>
        <w:t xml:space="preserve"> </w:t>
      </w:r>
      <w:proofErr w:type="spellStart"/>
      <w:r>
        <w:rPr>
          <w:rFonts w:cs="Tahoma"/>
          <w:b/>
          <w:sz w:val="24"/>
          <w:lang w:val="en-GB" w:eastAsia="en-US"/>
        </w:rPr>
        <w:t>troškova</w:t>
      </w:r>
      <w:proofErr w:type="spellEnd"/>
      <w:r w:rsidRPr="00FB0831">
        <w:rPr>
          <w:rFonts w:cs="Tahoma"/>
          <w:b/>
          <w:sz w:val="24"/>
          <w:lang w:eastAsia="en-US"/>
        </w:rPr>
        <w:t xml:space="preserve"> </w:t>
      </w:r>
      <w:proofErr w:type="spellStart"/>
      <w:r>
        <w:rPr>
          <w:rFonts w:cs="Tahoma"/>
          <w:b/>
          <w:sz w:val="24"/>
          <w:lang w:val="en-GB" w:eastAsia="en-US"/>
        </w:rPr>
        <w:t>kupaca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diferencira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troškove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u</w:t>
      </w:r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pool</w:t>
      </w:r>
      <w:r w:rsidRPr="00FB0831">
        <w:rPr>
          <w:rFonts w:cs="Tahoma"/>
          <w:sz w:val="24"/>
          <w:lang w:eastAsia="en-US"/>
        </w:rPr>
        <w:t>-</w:t>
      </w:r>
      <w:proofErr w:type="spellStart"/>
      <w:r>
        <w:rPr>
          <w:rFonts w:cs="Tahoma"/>
          <w:sz w:val="24"/>
          <w:lang w:val="en-GB" w:eastAsia="en-US"/>
        </w:rPr>
        <w:t>ove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koji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imaju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jedinstvene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nosioce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troškova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kao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što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su</w:t>
      </w:r>
      <w:proofErr w:type="spellEnd"/>
      <w:r w:rsidRPr="00FB0831">
        <w:rPr>
          <w:rFonts w:cs="Tahoma"/>
          <w:sz w:val="24"/>
          <w:lang w:eastAsia="en-US"/>
        </w:rPr>
        <w:t>:</w:t>
      </w:r>
    </w:p>
    <w:p w:rsidR="00FB0831" w:rsidRPr="00FB0831" w:rsidRDefault="00FB0831" w:rsidP="00FB0831">
      <w:pPr>
        <w:numPr>
          <w:ilvl w:val="0"/>
          <w:numId w:val="4"/>
        </w:num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troškovi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svake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jedinične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prodaje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proizvoda</w:t>
      </w:r>
      <w:proofErr w:type="spellEnd"/>
    </w:p>
    <w:p w:rsidR="00FB0831" w:rsidRPr="00FB0831" w:rsidRDefault="00FB0831" w:rsidP="00FB0831">
      <w:pPr>
        <w:numPr>
          <w:ilvl w:val="0"/>
          <w:numId w:val="4"/>
        </w:num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troškovi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prodaje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grupe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proizvoda</w:t>
      </w:r>
      <w:proofErr w:type="spellEnd"/>
    </w:p>
    <w:p w:rsidR="00FB0831" w:rsidRPr="00FB0831" w:rsidRDefault="00FB0831" w:rsidP="00FB0831">
      <w:pPr>
        <w:numPr>
          <w:ilvl w:val="0"/>
          <w:numId w:val="4"/>
        </w:num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troškovi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osiguranja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funkcije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prodaje</w:t>
      </w:r>
      <w:proofErr w:type="spellEnd"/>
    </w:p>
    <w:p w:rsidR="00FB0831" w:rsidRPr="00FB0831" w:rsidRDefault="00FB0831" w:rsidP="00FB0831">
      <w:pPr>
        <w:numPr>
          <w:ilvl w:val="0"/>
          <w:numId w:val="4"/>
        </w:num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lastRenderedPageBreak/>
        <w:t>troškovi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kanala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distribucije</w:t>
      </w:r>
      <w:proofErr w:type="spellEnd"/>
    </w:p>
    <w:p w:rsidR="00FB0831" w:rsidRPr="00FB0831" w:rsidRDefault="00FB0831" w:rsidP="00FB0831">
      <w:pPr>
        <w:numPr>
          <w:ilvl w:val="0"/>
          <w:numId w:val="4"/>
        </w:num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troškovi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korporacije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koji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se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odnose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na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prodaju</w:t>
      </w:r>
      <w:proofErr w:type="spellEnd"/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Primjeri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aktivnosti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prodaje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mogućih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nosilaca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prodaje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su</w:t>
      </w:r>
      <w:proofErr w:type="spellEnd"/>
      <w:r w:rsidRPr="00FB0831">
        <w:rPr>
          <w:rFonts w:cs="Tahoma"/>
          <w:sz w:val="24"/>
          <w:lang w:eastAsia="en-US"/>
        </w:rPr>
        <w:t xml:space="preserve">: </w:t>
      </w:r>
      <w:proofErr w:type="spellStart"/>
      <w:r>
        <w:rPr>
          <w:rFonts w:cs="Tahoma"/>
          <w:sz w:val="24"/>
          <w:lang w:val="en-GB" w:eastAsia="en-US"/>
        </w:rPr>
        <w:t>narudžba</w:t>
      </w:r>
      <w:proofErr w:type="spellEnd"/>
      <w:r w:rsidRPr="00FB0831">
        <w:rPr>
          <w:rFonts w:cs="Tahoma"/>
          <w:sz w:val="24"/>
          <w:lang w:eastAsia="en-US"/>
        </w:rPr>
        <w:t xml:space="preserve">; </w:t>
      </w:r>
      <w:proofErr w:type="spellStart"/>
      <w:r>
        <w:rPr>
          <w:rFonts w:cs="Tahoma"/>
          <w:sz w:val="24"/>
          <w:lang w:val="en-GB" w:eastAsia="en-US"/>
        </w:rPr>
        <w:t>posjeta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kupcu</w:t>
      </w:r>
      <w:proofErr w:type="spellEnd"/>
      <w:r w:rsidRPr="00FB0831">
        <w:rPr>
          <w:rFonts w:cs="Tahoma"/>
          <w:sz w:val="24"/>
          <w:lang w:eastAsia="en-US"/>
        </w:rPr>
        <w:t xml:space="preserve">; </w:t>
      </w:r>
      <w:proofErr w:type="spellStart"/>
      <w:r>
        <w:rPr>
          <w:rFonts w:cs="Tahoma"/>
          <w:sz w:val="24"/>
          <w:lang w:val="en-GB" w:eastAsia="en-US"/>
        </w:rPr>
        <w:t>troškovi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kamiona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za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isporuke</w:t>
      </w:r>
      <w:proofErr w:type="spellEnd"/>
      <w:r w:rsidRPr="00FB0831">
        <w:rPr>
          <w:rFonts w:cs="Tahoma"/>
          <w:sz w:val="24"/>
          <w:lang w:eastAsia="en-US"/>
        </w:rPr>
        <w:t xml:space="preserve">, </w:t>
      </w:r>
      <w:proofErr w:type="spellStart"/>
      <w:r>
        <w:rPr>
          <w:rFonts w:cs="Tahoma"/>
          <w:sz w:val="24"/>
          <w:lang w:val="en-GB" w:eastAsia="en-US"/>
        </w:rPr>
        <w:t>rukovanje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proizvodom</w:t>
      </w:r>
      <w:proofErr w:type="spellEnd"/>
      <w:r w:rsidRPr="00FB0831">
        <w:rPr>
          <w:rFonts w:cs="Tahoma"/>
          <w:sz w:val="24"/>
          <w:lang w:eastAsia="en-US"/>
        </w:rPr>
        <w:t xml:space="preserve">; </w:t>
      </w:r>
      <w:proofErr w:type="spellStart"/>
      <w:r>
        <w:rPr>
          <w:rFonts w:cs="Tahoma"/>
          <w:sz w:val="24"/>
          <w:lang w:val="en-GB" w:eastAsia="en-US"/>
        </w:rPr>
        <w:t>slanje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isporuke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proofErr w:type="gramStart"/>
      <w:r>
        <w:rPr>
          <w:rFonts w:cs="Tahoma"/>
          <w:sz w:val="24"/>
          <w:lang w:val="en-GB" w:eastAsia="en-US"/>
        </w:rPr>
        <w:t>sl</w:t>
      </w:r>
      <w:proofErr w:type="spellEnd"/>
      <w:proofErr w:type="gramEnd"/>
      <w:r w:rsidRPr="00FB0831">
        <w:rPr>
          <w:rFonts w:cs="Tahoma"/>
          <w:sz w:val="24"/>
          <w:lang w:eastAsia="en-US"/>
        </w:rPr>
        <w:t xml:space="preserve">.  </w:t>
      </w:r>
    </w:p>
    <w:p w:rsidR="00FB0831" w:rsidRPr="00FB0831" w:rsidRDefault="00FB0831" w:rsidP="00FB0831">
      <w:pPr>
        <w:jc w:val="both"/>
        <w:rPr>
          <w:rFonts w:cs="Tahoma"/>
          <w:b/>
          <w:sz w:val="24"/>
          <w:lang w:eastAsia="en-US"/>
        </w:rPr>
      </w:pPr>
      <w:r w:rsidRPr="00FB0831">
        <w:rPr>
          <w:rFonts w:cs="Tahoma"/>
          <w:b/>
          <w:sz w:val="24"/>
          <w:lang w:eastAsia="en-US"/>
        </w:rPr>
        <w:t xml:space="preserve">( 3 </w:t>
      </w:r>
      <w:proofErr w:type="spellStart"/>
      <w:r>
        <w:rPr>
          <w:rFonts w:cs="Tahoma"/>
          <w:b/>
          <w:sz w:val="24"/>
          <w:lang w:val="en-GB" w:eastAsia="en-US"/>
        </w:rPr>
        <w:t>boda</w:t>
      </w:r>
      <w:proofErr w:type="spellEnd"/>
      <w:r w:rsidRPr="00FB0831">
        <w:rPr>
          <w:rFonts w:cs="Tahoma"/>
          <w:b/>
          <w:sz w:val="24"/>
          <w:lang w:eastAsia="en-US"/>
        </w:rPr>
        <w:t>)</w:t>
      </w: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</w:p>
    <w:p w:rsidR="00FB0831" w:rsidRPr="00FB0831" w:rsidRDefault="00FB0831" w:rsidP="00FB0831">
      <w:pPr>
        <w:jc w:val="both"/>
        <w:rPr>
          <w:rFonts w:cs="Tahoma"/>
          <w:b/>
          <w:i/>
          <w:sz w:val="24"/>
          <w:lang w:eastAsia="en-US"/>
        </w:rPr>
      </w:pPr>
      <w:proofErr w:type="spellStart"/>
      <w:r>
        <w:rPr>
          <w:rFonts w:cs="Tahoma"/>
          <w:b/>
          <w:i/>
          <w:sz w:val="24"/>
          <w:lang w:val="en-GB" w:eastAsia="en-US"/>
        </w:rPr>
        <w:t>Kriteriji</w:t>
      </w:r>
      <w:proofErr w:type="spellEnd"/>
      <w:r w:rsidRPr="00FB0831">
        <w:rPr>
          <w:rFonts w:cs="Tahoma"/>
          <w:b/>
          <w:i/>
          <w:sz w:val="24"/>
          <w:lang w:eastAsia="en-US"/>
        </w:rPr>
        <w:t xml:space="preserve"> </w:t>
      </w:r>
      <w:proofErr w:type="spellStart"/>
      <w:r>
        <w:rPr>
          <w:rFonts w:cs="Tahoma"/>
          <w:b/>
          <w:i/>
          <w:sz w:val="24"/>
          <w:lang w:val="en-GB" w:eastAsia="en-US"/>
        </w:rPr>
        <w:t>za</w:t>
      </w:r>
      <w:proofErr w:type="spellEnd"/>
      <w:r w:rsidRPr="00FB0831">
        <w:rPr>
          <w:rFonts w:cs="Tahoma"/>
          <w:b/>
          <w:i/>
          <w:sz w:val="24"/>
          <w:lang w:eastAsia="en-US"/>
        </w:rPr>
        <w:t xml:space="preserve"> </w:t>
      </w:r>
      <w:proofErr w:type="spellStart"/>
      <w:r>
        <w:rPr>
          <w:rFonts w:cs="Tahoma"/>
          <w:b/>
          <w:i/>
          <w:sz w:val="24"/>
          <w:lang w:val="en-GB" w:eastAsia="en-US"/>
        </w:rPr>
        <w:t>utvrđivanje</w:t>
      </w:r>
      <w:proofErr w:type="spellEnd"/>
      <w:r w:rsidRPr="00FB0831">
        <w:rPr>
          <w:rFonts w:cs="Tahoma"/>
          <w:b/>
          <w:i/>
          <w:sz w:val="24"/>
          <w:lang w:eastAsia="en-US"/>
        </w:rPr>
        <w:t xml:space="preserve"> </w:t>
      </w:r>
      <w:proofErr w:type="spellStart"/>
      <w:r>
        <w:rPr>
          <w:rFonts w:cs="Tahoma"/>
          <w:b/>
          <w:i/>
          <w:sz w:val="24"/>
          <w:lang w:val="en-GB" w:eastAsia="en-US"/>
        </w:rPr>
        <w:t>profila</w:t>
      </w:r>
      <w:proofErr w:type="spellEnd"/>
      <w:r w:rsidRPr="00FB0831">
        <w:rPr>
          <w:rFonts w:cs="Tahoma"/>
          <w:b/>
          <w:i/>
          <w:sz w:val="24"/>
          <w:lang w:eastAsia="en-US"/>
        </w:rPr>
        <w:t xml:space="preserve"> </w:t>
      </w:r>
      <w:proofErr w:type="spellStart"/>
      <w:r>
        <w:rPr>
          <w:rFonts w:cs="Tahoma"/>
          <w:b/>
          <w:i/>
          <w:sz w:val="24"/>
          <w:lang w:val="en-GB" w:eastAsia="en-US"/>
        </w:rPr>
        <w:t>profitabilnosti</w:t>
      </w:r>
      <w:proofErr w:type="spellEnd"/>
      <w:r w:rsidRPr="00FB0831">
        <w:rPr>
          <w:rFonts w:cs="Tahoma"/>
          <w:b/>
          <w:i/>
          <w:sz w:val="24"/>
          <w:lang w:eastAsia="en-US"/>
        </w:rPr>
        <w:t xml:space="preserve"> </w:t>
      </w:r>
      <w:proofErr w:type="spellStart"/>
      <w:r>
        <w:rPr>
          <w:rFonts w:cs="Tahoma"/>
          <w:b/>
          <w:i/>
          <w:sz w:val="24"/>
          <w:lang w:val="en-GB" w:eastAsia="en-US"/>
        </w:rPr>
        <w:t>kupaca</w:t>
      </w:r>
      <w:proofErr w:type="spellEnd"/>
      <w:r w:rsidRPr="00FB0831">
        <w:rPr>
          <w:rFonts w:cs="Tahoma"/>
          <w:b/>
          <w:i/>
          <w:sz w:val="24"/>
          <w:lang w:eastAsia="en-US"/>
        </w:rPr>
        <w:t xml:space="preserve"> </w:t>
      </w: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</w:p>
    <w:p w:rsidR="00FB0831" w:rsidRPr="00FB0831" w:rsidRDefault="00FB0831" w:rsidP="00FB0831">
      <w:pPr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val="en-GB" w:eastAsia="en-US"/>
        </w:rPr>
        <w:t>Profili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profitabilnosti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kupaca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se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mogu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utvrditi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prema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raznim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kriterijima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kao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proofErr w:type="gramStart"/>
      <w:r>
        <w:rPr>
          <w:rFonts w:cs="Tahoma"/>
          <w:sz w:val="24"/>
          <w:lang w:val="en-GB" w:eastAsia="en-US"/>
        </w:rPr>
        <w:t>na</w:t>
      </w:r>
      <w:proofErr w:type="spellEnd"/>
      <w:proofErr w:type="gram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primjer</w:t>
      </w:r>
      <w:proofErr w:type="spellEnd"/>
      <w:r w:rsidRPr="00FB0831">
        <w:rPr>
          <w:rFonts w:cs="Tahoma"/>
          <w:sz w:val="24"/>
          <w:lang w:eastAsia="en-US"/>
        </w:rPr>
        <w:t xml:space="preserve">: </w:t>
      </w:r>
      <w:proofErr w:type="spellStart"/>
      <w:r>
        <w:rPr>
          <w:rFonts w:cs="Tahoma"/>
          <w:sz w:val="24"/>
          <w:lang w:val="en-GB" w:eastAsia="en-US"/>
        </w:rPr>
        <w:t>visina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operativnog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dobitka</w:t>
      </w:r>
      <w:proofErr w:type="spellEnd"/>
      <w:r w:rsidRPr="00FB0831">
        <w:rPr>
          <w:rFonts w:cs="Tahoma"/>
          <w:sz w:val="24"/>
          <w:lang w:eastAsia="en-US"/>
        </w:rPr>
        <w:t xml:space="preserve">, </w:t>
      </w:r>
      <w:proofErr w:type="spellStart"/>
      <w:r>
        <w:rPr>
          <w:rFonts w:cs="Tahoma"/>
          <w:sz w:val="24"/>
          <w:lang w:val="en-GB" w:eastAsia="en-US"/>
        </w:rPr>
        <w:t>visina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ostvarenih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prihoda</w:t>
      </w:r>
      <w:proofErr w:type="spellEnd"/>
      <w:r w:rsidRPr="00FB0831">
        <w:rPr>
          <w:rFonts w:cs="Tahoma"/>
          <w:sz w:val="24"/>
          <w:lang w:eastAsia="en-US"/>
        </w:rPr>
        <w:t xml:space="preserve">, </w:t>
      </w:r>
      <w:proofErr w:type="spellStart"/>
      <w:r>
        <w:rPr>
          <w:rFonts w:cs="Tahoma"/>
          <w:sz w:val="24"/>
          <w:lang w:val="en-GB" w:eastAsia="en-US"/>
        </w:rPr>
        <w:t>procenat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operativne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dobiti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kupca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val="en-GB" w:eastAsia="en-US"/>
        </w:rPr>
        <w:t>u</w:t>
      </w:r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ukupnoj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operativnoj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dobiti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svih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kupaca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i</w:t>
      </w:r>
      <w:proofErr w:type="spellEnd"/>
      <w:r w:rsidRPr="00FB0831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val="en-GB" w:eastAsia="en-US"/>
        </w:rPr>
        <w:t>slično</w:t>
      </w:r>
      <w:proofErr w:type="spellEnd"/>
      <w:r w:rsidRPr="00FB0831">
        <w:rPr>
          <w:rFonts w:cs="Tahoma"/>
          <w:sz w:val="24"/>
          <w:lang w:eastAsia="en-US"/>
        </w:rPr>
        <w:t>.</w:t>
      </w:r>
    </w:p>
    <w:p w:rsidR="00FB0831" w:rsidRPr="00FB0831" w:rsidRDefault="00FB0831" w:rsidP="00FB0831">
      <w:pPr>
        <w:jc w:val="both"/>
        <w:rPr>
          <w:rFonts w:cs="Tahoma"/>
          <w:b/>
          <w:sz w:val="24"/>
          <w:lang w:eastAsia="en-US"/>
        </w:rPr>
      </w:pPr>
      <w:r w:rsidRPr="00FB0831">
        <w:rPr>
          <w:rFonts w:cs="Tahoma"/>
          <w:sz w:val="24"/>
          <w:lang w:eastAsia="en-US"/>
        </w:rPr>
        <w:t xml:space="preserve"> </w:t>
      </w:r>
      <w:r w:rsidRPr="00FB0831">
        <w:rPr>
          <w:rFonts w:cs="Tahoma"/>
          <w:b/>
          <w:sz w:val="24"/>
          <w:lang w:eastAsia="en-US"/>
        </w:rPr>
        <w:t xml:space="preserve">( 3 </w:t>
      </w:r>
      <w:proofErr w:type="spellStart"/>
      <w:r>
        <w:rPr>
          <w:rFonts w:cs="Tahoma"/>
          <w:b/>
          <w:sz w:val="24"/>
          <w:lang w:val="en-GB" w:eastAsia="en-US"/>
        </w:rPr>
        <w:t>boda</w:t>
      </w:r>
      <w:proofErr w:type="spellEnd"/>
      <w:r w:rsidRPr="00FB0831">
        <w:rPr>
          <w:rFonts w:cs="Tahoma"/>
          <w:b/>
          <w:sz w:val="24"/>
          <w:lang w:eastAsia="en-US"/>
        </w:rPr>
        <w:t>)</w:t>
      </w:r>
    </w:p>
    <w:p w:rsidR="00FB0831" w:rsidRPr="00FB0831" w:rsidRDefault="00FB0831" w:rsidP="00FB0831">
      <w:pPr>
        <w:rPr>
          <w:rFonts w:cs="Tahoma"/>
          <w:sz w:val="24"/>
        </w:rPr>
      </w:pPr>
    </w:p>
    <w:p w:rsidR="00FB0831" w:rsidRPr="00FB0831" w:rsidRDefault="00FB0831" w:rsidP="00FB0831">
      <w:pPr>
        <w:autoSpaceDE w:val="0"/>
        <w:autoSpaceDN w:val="0"/>
        <w:adjustRightInd w:val="0"/>
        <w:jc w:val="both"/>
        <w:rPr>
          <w:rFonts w:cs="Tahoma"/>
          <w:b/>
          <w:i/>
          <w:sz w:val="24"/>
          <w:szCs w:val="24"/>
        </w:rPr>
      </w:pPr>
    </w:p>
    <w:p w:rsidR="00FB0831" w:rsidRPr="00FB0831" w:rsidRDefault="00FB0831" w:rsidP="00FB0831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sr-Cyrl-BA"/>
        </w:rPr>
      </w:pPr>
      <w:r w:rsidRPr="00FB0831">
        <w:rPr>
          <w:rFonts w:cs="Tahoma"/>
          <w:b/>
          <w:sz w:val="28"/>
          <w:szCs w:val="24"/>
          <w:lang w:val="en-AU"/>
        </w:rPr>
        <w:br w:type="page"/>
      </w:r>
      <w:r>
        <w:rPr>
          <w:rFonts w:cs="Tahoma"/>
          <w:b/>
          <w:color w:val="000000"/>
          <w:sz w:val="24"/>
          <w:szCs w:val="24"/>
          <w:lang w:val="sr-Cyrl-BA"/>
        </w:rPr>
        <w:lastRenderedPageBreak/>
        <w:t>Smjernice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za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usavršavanje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sistema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obračuna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/>
        </w:rPr>
        <w:t>troškova</w:t>
      </w:r>
    </w:p>
    <w:p w:rsidR="00FB0831" w:rsidRPr="00FB0831" w:rsidRDefault="00FB0831" w:rsidP="00FB0831">
      <w:pPr>
        <w:numPr>
          <w:ilvl w:val="0"/>
          <w:numId w:val="8"/>
        </w:numPr>
        <w:autoSpaceDE w:val="0"/>
        <w:autoSpaceDN w:val="0"/>
        <w:adjustRightInd w:val="0"/>
        <w:ind w:left="720"/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Navedite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i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kratko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objasnite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tri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smjernice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za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usavršavanje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sistema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obračuna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troškova</w:t>
      </w:r>
    </w:p>
    <w:p w:rsidR="00FB0831" w:rsidRPr="00FB0831" w:rsidRDefault="00FB0831" w:rsidP="00FB0831">
      <w:pPr>
        <w:numPr>
          <w:ilvl w:val="0"/>
          <w:numId w:val="8"/>
        </w:numPr>
        <w:autoSpaceDE w:val="0"/>
        <w:autoSpaceDN w:val="0"/>
        <w:adjustRightInd w:val="0"/>
        <w:ind w:left="720"/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Navedite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nedostatke</w:t>
      </w:r>
      <w:r w:rsidRPr="00FB0831">
        <w:rPr>
          <w:rFonts w:cs="Tahoma"/>
          <w:b/>
          <w:sz w:val="24"/>
          <w:szCs w:val="24"/>
        </w:rPr>
        <w:t xml:space="preserve"> “Broad </w:t>
      </w:r>
      <w:proofErr w:type="spellStart"/>
      <w:r w:rsidRPr="00FB0831">
        <w:rPr>
          <w:rFonts w:cs="Tahoma"/>
          <w:b/>
          <w:sz w:val="24"/>
          <w:szCs w:val="24"/>
        </w:rPr>
        <w:t>averaging</w:t>
      </w:r>
      <w:proofErr w:type="spellEnd"/>
      <w:r w:rsidRPr="00FB0831">
        <w:rPr>
          <w:rFonts w:cs="Tahoma"/>
          <w:b/>
          <w:sz w:val="24"/>
          <w:szCs w:val="24"/>
        </w:rPr>
        <w:t>” (</w:t>
      </w:r>
      <w:r>
        <w:rPr>
          <w:rFonts w:cs="Tahoma"/>
          <w:b/>
          <w:sz w:val="24"/>
          <w:szCs w:val="24"/>
        </w:rPr>
        <w:t>određivanje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širokog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prosjeka</w:t>
      </w:r>
      <w:r w:rsidRPr="00FB0831">
        <w:rPr>
          <w:rFonts w:cs="Tahoma"/>
          <w:b/>
          <w:sz w:val="24"/>
          <w:szCs w:val="24"/>
        </w:rPr>
        <w:t xml:space="preserve">) </w:t>
      </w:r>
      <w:r>
        <w:rPr>
          <w:rFonts w:cs="Tahoma"/>
          <w:b/>
          <w:sz w:val="24"/>
          <w:szCs w:val="24"/>
        </w:rPr>
        <w:t>obračunskog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pristupa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troškova</w:t>
      </w:r>
      <w:r w:rsidRPr="00FB0831">
        <w:rPr>
          <w:rFonts w:cs="Tahoma"/>
          <w:b/>
          <w:sz w:val="24"/>
          <w:szCs w:val="24"/>
        </w:rPr>
        <w:t xml:space="preserve">, </w:t>
      </w:r>
      <w:r>
        <w:rPr>
          <w:rFonts w:cs="Tahoma"/>
          <w:b/>
          <w:sz w:val="24"/>
          <w:szCs w:val="24"/>
        </w:rPr>
        <w:t>istaknite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njegove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efekte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na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rezultate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poslovanja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društva</w:t>
      </w:r>
      <w:r w:rsidRPr="00FB0831">
        <w:rPr>
          <w:rFonts w:cs="Tahoma"/>
          <w:b/>
          <w:sz w:val="24"/>
          <w:szCs w:val="24"/>
        </w:rPr>
        <w:t xml:space="preserve"> (</w:t>
      </w:r>
      <w:r>
        <w:rPr>
          <w:rFonts w:cs="Tahoma"/>
          <w:b/>
          <w:sz w:val="24"/>
          <w:szCs w:val="24"/>
        </w:rPr>
        <w:t>cijenu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koštanja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proizvoda</w:t>
      </w:r>
      <w:r w:rsidRPr="00FB0831">
        <w:rPr>
          <w:rFonts w:cs="Tahoma"/>
          <w:b/>
          <w:sz w:val="24"/>
          <w:szCs w:val="24"/>
        </w:rPr>
        <w:t xml:space="preserve">, </w:t>
      </w:r>
      <w:r>
        <w:rPr>
          <w:rFonts w:cs="Tahoma"/>
          <w:b/>
          <w:sz w:val="24"/>
          <w:szCs w:val="24"/>
        </w:rPr>
        <w:t>prodajnu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cijenu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proizvoda</w:t>
      </w:r>
      <w:r w:rsidRPr="00FB0831">
        <w:rPr>
          <w:rFonts w:cs="Tahoma"/>
          <w:b/>
          <w:sz w:val="24"/>
          <w:szCs w:val="24"/>
        </w:rPr>
        <w:t>)</w:t>
      </w:r>
    </w:p>
    <w:p w:rsidR="00FB0831" w:rsidRPr="00FB0831" w:rsidRDefault="00FB0831" w:rsidP="00FB0831">
      <w:pPr>
        <w:numPr>
          <w:ilvl w:val="0"/>
          <w:numId w:val="8"/>
        </w:numPr>
        <w:autoSpaceDE w:val="0"/>
        <w:autoSpaceDN w:val="0"/>
        <w:adjustRightInd w:val="0"/>
        <w:ind w:left="720"/>
        <w:jc w:val="both"/>
        <w:rPr>
          <w:rFonts w:cs="Tahoma"/>
          <w:b/>
          <w:sz w:val="24"/>
          <w:szCs w:val="24"/>
          <w:lang w:val="bs-Latn-BA"/>
        </w:rPr>
      </w:pPr>
      <w:proofErr w:type="spellStart"/>
      <w:r>
        <w:rPr>
          <w:rFonts w:cs="Tahoma"/>
          <w:b/>
          <w:sz w:val="24"/>
          <w:szCs w:val="24"/>
        </w:rPr>
        <w:t>Definišite</w:t>
      </w:r>
      <w:proofErr w:type="spellEnd"/>
      <w:r w:rsidRPr="00FB0831">
        <w:rPr>
          <w:rFonts w:cs="Tahoma"/>
          <w:b/>
          <w:sz w:val="24"/>
          <w:szCs w:val="24"/>
        </w:rPr>
        <w:t xml:space="preserve"> “</w:t>
      </w:r>
      <w:proofErr w:type="spellStart"/>
      <w:r>
        <w:rPr>
          <w:rFonts w:cs="Tahoma"/>
          <w:b/>
          <w:sz w:val="24"/>
          <w:szCs w:val="24"/>
        </w:rPr>
        <w:t>A</w:t>
      </w:r>
      <w:r w:rsidRPr="00FB0831">
        <w:rPr>
          <w:rFonts w:cs="Tahoma"/>
          <w:b/>
          <w:sz w:val="24"/>
          <w:szCs w:val="24"/>
        </w:rPr>
        <w:t>ctivity</w:t>
      </w:r>
      <w:proofErr w:type="spellEnd"/>
      <w:r w:rsidRPr="00FB0831">
        <w:rPr>
          <w:rFonts w:cs="Tahoma"/>
          <w:b/>
          <w:sz w:val="24"/>
          <w:szCs w:val="24"/>
        </w:rPr>
        <w:t xml:space="preserve"> </w:t>
      </w:r>
      <w:proofErr w:type="spellStart"/>
      <w:r w:rsidRPr="00FB0831">
        <w:rPr>
          <w:rFonts w:cs="Tahoma"/>
          <w:b/>
          <w:sz w:val="24"/>
          <w:szCs w:val="24"/>
        </w:rPr>
        <w:t>Based</w:t>
      </w:r>
      <w:proofErr w:type="spellEnd"/>
      <w:r w:rsidRPr="00FB0831">
        <w:rPr>
          <w:rFonts w:cs="Tahoma"/>
          <w:b/>
          <w:sz w:val="24"/>
          <w:szCs w:val="24"/>
        </w:rPr>
        <w:t xml:space="preserve"> </w:t>
      </w:r>
      <w:proofErr w:type="spellStart"/>
      <w:r w:rsidRPr="00FB0831">
        <w:rPr>
          <w:rFonts w:cs="Tahoma"/>
          <w:b/>
          <w:sz w:val="24"/>
          <w:szCs w:val="24"/>
        </w:rPr>
        <w:t>Costing</w:t>
      </w:r>
      <w:proofErr w:type="spellEnd"/>
      <w:r w:rsidRPr="00FB0831">
        <w:rPr>
          <w:rFonts w:cs="Tahoma"/>
          <w:b/>
          <w:sz w:val="24"/>
          <w:szCs w:val="24"/>
        </w:rPr>
        <w:t>” (</w:t>
      </w:r>
      <w:r>
        <w:rPr>
          <w:rFonts w:cs="Tahoma"/>
          <w:b/>
          <w:sz w:val="24"/>
          <w:szCs w:val="24"/>
        </w:rPr>
        <w:t>obračun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zasnovan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na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aktivnostima</w:t>
      </w:r>
      <w:r w:rsidRPr="00FB0831">
        <w:rPr>
          <w:rFonts w:cs="Tahoma"/>
          <w:b/>
          <w:sz w:val="24"/>
          <w:szCs w:val="24"/>
        </w:rPr>
        <w:t xml:space="preserve">) </w:t>
      </w:r>
      <w:r>
        <w:rPr>
          <w:rFonts w:cs="Tahoma"/>
          <w:b/>
          <w:sz w:val="24"/>
          <w:szCs w:val="24"/>
        </w:rPr>
        <w:t>i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objasnite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kod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kojih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vrsta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odluka</w:t>
      </w:r>
      <w:r w:rsidRPr="00FB0831">
        <w:rPr>
          <w:rFonts w:cs="Tahoma"/>
          <w:b/>
          <w:sz w:val="24"/>
          <w:szCs w:val="24"/>
        </w:rPr>
        <w:t xml:space="preserve"> </w:t>
      </w:r>
      <w:proofErr w:type="spellStart"/>
      <w:r>
        <w:rPr>
          <w:rFonts w:cs="Tahoma"/>
          <w:b/>
          <w:sz w:val="24"/>
          <w:szCs w:val="24"/>
        </w:rPr>
        <w:t>preduzeća</w:t>
      </w:r>
      <w:proofErr w:type="spellEnd"/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koriste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informacije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zasnovane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na</w:t>
      </w:r>
      <w:r w:rsidRPr="00FB0831">
        <w:rPr>
          <w:rFonts w:cs="Tahoma"/>
          <w:b/>
          <w:sz w:val="24"/>
          <w:szCs w:val="24"/>
        </w:rPr>
        <w:t xml:space="preserve"> А</w:t>
      </w:r>
      <w:r>
        <w:rPr>
          <w:rFonts w:cs="Tahoma"/>
          <w:b/>
          <w:sz w:val="24"/>
          <w:szCs w:val="24"/>
        </w:rPr>
        <w:t>BC</w:t>
      </w:r>
      <w:r w:rsidRPr="00FB0831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>sistemu</w:t>
      </w:r>
    </w:p>
    <w:p w:rsidR="00FB0831" w:rsidRPr="00FB0831" w:rsidRDefault="00FB0831" w:rsidP="00FB0831">
      <w:pPr>
        <w:rPr>
          <w:rFonts w:cs="Tahoma"/>
          <w:sz w:val="24"/>
        </w:rPr>
      </w:pPr>
    </w:p>
    <w:p w:rsidR="00FB0831" w:rsidRPr="00FB0831" w:rsidRDefault="00FB0831" w:rsidP="00FB0831">
      <w:pPr>
        <w:jc w:val="both"/>
        <w:rPr>
          <w:rFonts w:cs="Tahoma"/>
          <w:b/>
          <w:sz w:val="24"/>
          <w:szCs w:val="24"/>
          <w:u w:val="single"/>
          <w:lang w:val="bs-Latn-BA" w:eastAsia="en-US"/>
        </w:rPr>
      </w:pPr>
      <w:r>
        <w:rPr>
          <w:rFonts w:cs="Tahoma"/>
          <w:b/>
          <w:sz w:val="24"/>
          <w:szCs w:val="24"/>
          <w:u w:val="single"/>
          <w:lang w:val="bs-Latn-BA" w:eastAsia="en-US"/>
        </w:rPr>
        <w:t>Rješenje</w:t>
      </w:r>
      <w:r w:rsidRPr="00FB0831">
        <w:rPr>
          <w:rFonts w:cs="Tahoma"/>
          <w:b/>
          <w:sz w:val="24"/>
          <w:szCs w:val="24"/>
          <w:u w:val="single"/>
          <w:lang w:val="bs-Latn-BA" w:eastAsia="en-US"/>
        </w:rPr>
        <w:t>:</w:t>
      </w: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bs-Latn-BA" w:eastAsia="en-US"/>
        </w:rPr>
      </w:pPr>
    </w:p>
    <w:p w:rsidR="00FB0831" w:rsidRPr="00FB0831" w:rsidRDefault="00FB0831" w:rsidP="00FB0831">
      <w:pPr>
        <w:numPr>
          <w:ilvl w:val="0"/>
          <w:numId w:val="9"/>
        </w:numPr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Tri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smjernice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pročišćavanje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sistema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obračun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su</w:t>
      </w:r>
      <w:r w:rsidRPr="00FB0831">
        <w:rPr>
          <w:rFonts w:cs="Tahoma"/>
          <w:sz w:val="24"/>
          <w:szCs w:val="24"/>
          <w:lang w:val="bs-Latn-BA" w:eastAsia="en-US"/>
        </w:rPr>
        <w:t>:</w:t>
      </w:r>
    </w:p>
    <w:p w:rsidR="00FB0831" w:rsidRPr="00FB0831" w:rsidRDefault="00FB0831" w:rsidP="00FB0831">
      <w:pPr>
        <w:numPr>
          <w:ilvl w:val="0"/>
          <w:numId w:val="5"/>
        </w:numPr>
        <w:ind w:left="720"/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Dodjeljivanje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direktnih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: </w:t>
      </w:r>
      <w:r>
        <w:rPr>
          <w:rFonts w:cs="Tahoma"/>
          <w:sz w:val="24"/>
          <w:szCs w:val="24"/>
          <w:lang w:val="bs-Latn-BA" w:eastAsia="en-US"/>
        </w:rPr>
        <w:t>Označiti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onoliko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ukupnih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direktnim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koliko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ekonomski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izvodljivo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  <w:r>
        <w:rPr>
          <w:rFonts w:cs="Tahoma"/>
          <w:sz w:val="24"/>
          <w:szCs w:val="24"/>
          <w:lang w:val="bs-Latn-BA" w:eastAsia="en-US"/>
        </w:rPr>
        <w:t>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smjernica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smanjuje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iznos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označenih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kao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indirektni</w:t>
      </w:r>
      <w:r w:rsidRPr="00FB0831">
        <w:rPr>
          <w:rFonts w:cs="Tahoma"/>
          <w:sz w:val="24"/>
          <w:szCs w:val="24"/>
          <w:lang w:val="bs-Latn-BA" w:eastAsia="en-US"/>
        </w:rPr>
        <w:t>.</w:t>
      </w:r>
    </w:p>
    <w:p w:rsidR="00FB0831" w:rsidRPr="00FB0831" w:rsidRDefault="00FB0831" w:rsidP="00FB0831">
      <w:pPr>
        <w:numPr>
          <w:ilvl w:val="0"/>
          <w:numId w:val="5"/>
        </w:numPr>
        <w:ind w:left="720"/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Indirektni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zbirni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trošak</w:t>
      </w:r>
      <w:r w:rsidRPr="00FB0831">
        <w:rPr>
          <w:rFonts w:cs="Tahoma"/>
          <w:sz w:val="24"/>
          <w:szCs w:val="24"/>
          <w:lang w:val="bs-Latn-BA" w:eastAsia="en-US"/>
        </w:rPr>
        <w:t xml:space="preserve">: </w:t>
      </w:r>
      <w:r>
        <w:rPr>
          <w:rFonts w:cs="Tahoma"/>
          <w:sz w:val="24"/>
          <w:szCs w:val="24"/>
          <w:lang w:val="bs-Latn-BA" w:eastAsia="en-US"/>
        </w:rPr>
        <w:t>Povećati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broj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zbirnih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indirektnih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sve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dok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homogeni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  <w:r>
        <w:rPr>
          <w:rFonts w:cs="Tahoma"/>
          <w:sz w:val="24"/>
          <w:szCs w:val="24"/>
          <w:lang w:val="bs-Latn-BA" w:eastAsia="en-US"/>
        </w:rPr>
        <w:t>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homogenom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zbirnom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trošku</w:t>
      </w:r>
      <w:r w:rsidRPr="00FB0831">
        <w:rPr>
          <w:rFonts w:cs="Tahoma"/>
          <w:sz w:val="24"/>
          <w:szCs w:val="24"/>
          <w:lang w:val="bs-Latn-BA" w:eastAsia="en-US"/>
        </w:rPr>
        <w:t xml:space="preserve">, </w:t>
      </w:r>
      <w:r>
        <w:rPr>
          <w:rFonts w:cs="Tahoma"/>
          <w:sz w:val="24"/>
          <w:szCs w:val="24"/>
          <w:lang w:val="bs-Latn-BA" w:eastAsia="en-US"/>
        </w:rPr>
        <w:t>svi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ovi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imaju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isti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ili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sličan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uzročno</w:t>
      </w:r>
      <w:r w:rsidRPr="00FB0831">
        <w:rPr>
          <w:rFonts w:cs="Tahoma"/>
          <w:sz w:val="24"/>
          <w:szCs w:val="24"/>
          <w:lang w:val="bs-Latn-BA" w:eastAsia="en-US"/>
        </w:rPr>
        <w:t>-</w:t>
      </w:r>
      <w:r>
        <w:rPr>
          <w:rFonts w:cs="Tahoma"/>
          <w:sz w:val="24"/>
          <w:szCs w:val="24"/>
          <w:lang w:val="bs-Latn-BA" w:eastAsia="en-US"/>
        </w:rPr>
        <w:t>posljedični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odnos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bazom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raspodjelu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>.</w:t>
      </w:r>
    </w:p>
    <w:p w:rsidR="00FB0831" w:rsidRPr="00FB0831" w:rsidRDefault="00FB0831" w:rsidP="00FB0831">
      <w:pPr>
        <w:numPr>
          <w:ilvl w:val="0"/>
          <w:numId w:val="5"/>
        </w:numPr>
        <w:ind w:left="720"/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Baze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raspodjelu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: </w:t>
      </w:r>
      <w:r>
        <w:rPr>
          <w:rFonts w:cs="Tahoma"/>
          <w:sz w:val="24"/>
          <w:szCs w:val="24"/>
          <w:lang w:val="bs-Latn-BA" w:eastAsia="en-US"/>
        </w:rPr>
        <w:t>Odrediti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željenu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bazu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raspodjelu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svaki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zbirni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indirektni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trošak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bs-Latn-BA" w:eastAsia="en-US"/>
        </w:rPr>
      </w:pPr>
    </w:p>
    <w:p w:rsidR="00FB0831" w:rsidRPr="00FB0831" w:rsidRDefault="00FB0831" w:rsidP="00FB0831">
      <w:pPr>
        <w:ind w:left="360"/>
        <w:jc w:val="both"/>
        <w:rPr>
          <w:rFonts w:cs="Tahoma"/>
          <w:sz w:val="24"/>
          <w:szCs w:val="24"/>
          <w:lang w:val="bs-Latn-BA" w:eastAsia="en-US"/>
        </w:rPr>
      </w:pPr>
      <w:r w:rsidRPr="00FB0831">
        <w:rPr>
          <w:rFonts w:cs="Tahoma"/>
          <w:sz w:val="24"/>
          <w:szCs w:val="24"/>
          <w:lang w:val="bs-Latn-BA" w:eastAsia="en-US"/>
        </w:rPr>
        <w:t xml:space="preserve">(6 </w:t>
      </w:r>
      <w:r>
        <w:rPr>
          <w:rFonts w:cs="Tahoma"/>
          <w:sz w:val="24"/>
          <w:szCs w:val="24"/>
          <w:lang w:val="bs-Latn-BA" w:eastAsia="en-US"/>
        </w:rPr>
        <w:t>bodova</w:t>
      </w:r>
      <w:r w:rsidRPr="00FB0831">
        <w:rPr>
          <w:rFonts w:cs="Tahoma"/>
          <w:sz w:val="24"/>
          <w:szCs w:val="24"/>
          <w:lang w:val="bs-Latn-BA" w:eastAsia="en-US"/>
        </w:rPr>
        <w:t>)</w:t>
      </w: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bs-Latn-BA" w:eastAsia="en-US"/>
        </w:rPr>
      </w:pP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bs-Latn-BA" w:eastAsia="en-US"/>
        </w:rPr>
      </w:pPr>
    </w:p>
    <w:p w:rsidR="00FB0831" w:rsidRPr="00FB0831" w:rsidRDefault="00FB0831" w:rsidP="00FB0831">
      <w:pPr>
        <w:numPr>
          <w:ilvl w:val="0"/>
          <w:numId w:val="9"/>
        </w:numPr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Preduzeća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koriste</w:t>
      </w:r>
      <w:r w:rsidRPr="00FB0831">
        <w:rPr>
          <w:rFonts w:cs="Tahoma"/>
          <w:sz w:val="24"/>
          <w:szCs w:val="24"/>
          <w:lang w:val="bs-Latn-BA" w:eastAsia="en-US"/>
        </w:rPr>
        <w:t xml:space="preserve"> „</w:t>
      </w:r>
      <w:r>
        <w:rPr>
          <w:rFonts w:cs="Tahoma"/>
          <w:sz w:val="24"/>
          <w:szCs w:val="24"/>
          <w:lang w:val="bs-Latn-BA" w:eastAsia="en-US"/>
        </w:rPr>
        <w:t>broad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averaging</w:t>
      </w:r>
      <w:r w:rsidRPr="00FB0831">
        <w:rPr>
          <w:rFonts w:cs="Tahoma"/>
          <w:sz w:val="24"/>
          <w:szCs w:val="24"/>
          <w:lang w:val="bs-Latn-BA" w:eastAsia="en-US"/>
        </w:rPr>
        <w:t xml:space="preserve">“ </w:t>
      </w:r>
      <w:r>
        <w:rPr>
          <w:rFonts w:cs="Tahoma"/>
          <w:sz w:val="24"/>
          <w:szCs w:val="24"/>
          <w:lang w:val="bs-Latn-BA" w:eastAsia="en-US"/>
        </w:rPr>
        <w:t>određivanje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širokog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prosjeka</w:t>
      </w:r>
      <w:r w:rsidRPr="00FB0831">
        <w:rPr>
          <w:rFonts w:cs="Tahoma"/>
          <w:sz w:val="24"/>
          <w:szCs w:val="24"/>
          <w:lang w:val="bs-Latn-BA" w:eastAsia="en-US"/>
        </w:rPr>
        <w:t xml:space="preserve"> (</w:t>
      </w:r>
      <w:r>
        <w:rPr>
          <w:rFonts w:cs="Tahoma"/>
          <w:sz w:val="24"/>
          <w:szCs w:val="24"/>
          <w:lang w:val="bs-Latn-BA" w:eastAsia="en-US"/>
        </w:rPr>
        <w:t>npr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  <w:r>
        <w:rPr>
          <w:rFonts w:cs="Tahoma"/>
          <w:sz w:val="24"/>
          <w:szCs w:val="24"/>
          <w:lang w:val="bs-Latn-BA" w:eastAsia="en-US"/>
        </w:rPr>
        <w:t>jednostruka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stopa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indirektnih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)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raspored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često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raspolažu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pouzdanim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podacima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troškovima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  <w:r>
        <w:rPr>
          <w:rFonts w:cs="Tahoma"/>
          <w:sz w:val="24"/>
          <w:szCs w:val="24"/>
          <w:lang w:val="bs-Latn-BA" w:eastAsia="en-US"/>
        </w:rPr>
        <w:t>Inače</w:t>
      </w:r>
      <w:r w:rsidRPr="00FB0831">
        <w:rPr>
          <w:rFonts w:cs="Tahoma"/>
          <w:sz w:val="24"/>
          <w:szCs w:val="24"/>
          <w:lang w:val="bs-Latn-BA" w:eastAsia="en-US"/>
        </w:rPr>
        <w:t xml:space="preserve">, </w:t>
      </w:r>
      <w:r>
        <w:rPr>
          <w:rFonts w:cs="Tahoma"/>
          <w:sz w:val="24"/>
          <w:szCs w:val="24"/>
          <w:lang w:val="bs-Latn-BA" w:eastAsia="en-US"/>
        </w:rPr>
        <w:t>pojam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ujednačavanje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ili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kikiriki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puter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obračun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predstavlja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obračunski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pristup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koji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koristi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široko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obuhvatni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prosjek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dodjeljivanje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(</w:t>
      </w:r>
      <w:r>
        <w:rPr>
          <w:rFonts w:cs="Tahoma"/>
          <w:sz w:val="24"/>
          <w:szCs w:val="24"/>
          <w:lang w:val="bs-Latn-BA" w:eastAsia="en-US"/>
        </w:rPr>
        <w:t>raspodjelu</w:t>
      </w:r>
      <w:r w:rsidRPr="00FB0831">
        <w:rPr>
          <w:rFonts w:cs="Tahoma"/>
          <w:sz w:val="24"/>
          <w:szCs w:val="24"/>
          <w:lang w:val="bs-Latn-BA" w:eastAsia="en-US"/>
        </w:rPr>
        <w:t xml:space="preserve">)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sredstava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jednoobrazno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nosioce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(</w:t>
      </w:r>
      <w:r>
        <w:rPr>
          <w:rFonts w:cs="Tahoma"/>
          <w:sz w:val="24"/>
          <w:szCs w:val="24"/>
          <w:lang w:val="bs-Latn-BA" w:eastAsia="en-US"/>
        </w:rPr>
        <w:t>kao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što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ili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usluge</w:t>
      </w:r>
      <w:r w:rsidRPr="00FB0831">
        <w:rPr>
          <w:rFonts w:cs="Tahoma"/>
          <w:sz w:val="24"/>
          <w:szCs w:val="24"/>
          <w:lang w:val="bs-Latn-BA" w:eastAsia="en-US"/>
        </w:rPr>
        <w:t xml:space="preserve">) </w:t>
      </w:r>
      <w:r>
        <w:rPr>
          <w:rFonts w:cs="Tahoma"/>
          <w:sz w:val="24"/>
          <w:szCs w:val="24"/>
          <w:lang w:val="bs-Latn-BA" w:eastAsia="en-US"/>
        </w:rPr>
        <w:t>kada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pojedinačni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ili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usluge</w:t>
      </w:r>
      <w:r w:rsidRPr="00FB0831">
        <w:rPr>
          <w:rFonts w:cs="Tahoma"/>
          <w:sz w:val="24"/>
          <w:szCs w:val="24"/>
          <w:lang w:val="bs-Latn-BA" w:eastAsia="en-US"/>
        </w:rPr>
        <w:t xml:space="preserve">, </w:t>
      </w:r>
      <w:r>
        <w:rPr>
          <w:rFonts w:cs="Tahoma"/>
          <w:sz w:val="24"/>
          <w:szCs w:val="24"/>
          <w:lang w:val="bs-Latn-BA" w:eastAsia="en-US"/>
        </w:rPr>
        <w:t>zapravo</w:t>
      </w:r>
      <w:r w:rsidRPr="00FB0831">
        <w:rPr>
          <w:rFonts w:cs="Tahoma"/>
          <w:sz w:val="24"/>
          <w:szCs w:val="24"/>
          <w:lang w:val="bs-Latn-BA" w:eastAsia="en-US"/>
        </w:rPr>
        <w:t xml:space="preserve">, </w:t>
      </w:r>
      <w:r>
        <w:rPr>
          <w:rFonts w:cs="Tahoma"/>
          <w:sz w:val="24"/>
          <w:szCs w:val="24"/>
          <w:lang w:val="bs-Latn-BA" w:eastAsia="en-US"/>
        </w:rPr>
        <w:t>koriste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sredstva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način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koji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nije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jednoobrazan</w:t>
      </w:r>
      <w:r w:rsidRPr="00FB0831">
        <w:rPr>
          <w:rFonts w:cs="Tahoma"/>
          <w:sz w:val="24"/>
          <w:szCs w:val="24"/>
          <w:lang w:val="bs-Latn-BA" w:eastAsia="en-US"/>
        </w:rPr>
        <w:t>.</w:t>
      </w: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bs-Latn-BA" w:eastAsia="en-US"/>
        </w:rPr>
      </w:pPr>
    </w:p>
    <w:p w:rsidR="00FB0831" w:rsidRPr="00FB0831" w:rsidRDefault="00FB0831" w:rsidP="00FB0831">
      <w:pPr>
        <w:ind w:left="720"/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Ujednačavanje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može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dovesti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manjeg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ili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većeg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obračuna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stvarnih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proizvoda</w:t>
      </w:r>
      <w:r w:rsidRPr="00FB0831">
        <w:rPr>
          <w:rFonts w:cs="Tahoma"/>
          <w:sz w:val="24"/>
          <w:szCs w:val="24"/>
          <w:lang w:val="bs-Latn-BA" w:eastAsia="en-US"/>
        </w:rPr>
        <w:t>:</w:t>
      </w:r>
    </w:p>
    <w:p w:rsidR="00FB0831" w:rsidRPr="00FB0831" w:rsidRDefault="00FB0831" w:rsidP="00FB0831">
      <w:pPr>
        <w:numPr>
          <w:ilvl w:val="1"/>
          <w:numId w:val="6"/>
        </w:numPr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Potcjenjivanje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proizvoda</w:t>
      </w:r>
      <w:r w:rsidRPr="00FB0831">
        <w:rPr>
          <w:rFonts w:cs="Tahoma"/>
          <w:sz w:val="24"/>
          <w:szCs w:val="24"/>
          <w:lang w:val="bs-Latn-BA" w:eastAsia="en-US"/>
        </w:rPr>
        <w:t xml:space="preserve"> – </w:t>
      </w:r>
      <w:r>
        <w:rPr>
          <w:rFonts w:cs="Tahoma"/>
          <w:sz w:val="24"/>
          <w:szCs w:val="24"/>
          <w:lang w:val="bs-Latn-BA" w:eastAsia="en-US"/>
        </w:rPr>
        <w:t>proizvod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upotrebljava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relativno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visoki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nivo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sredstava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ali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prijavljeno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ima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relativno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niske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ukupne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troškove</w:t>
      </w:r>
      <w:r w:rsidRPr="00FB0831">
        <w:rPr>
          <w:rFonts w:cs="Tahoma"/>
          <w:sz w:val="24"/>
          <w:szCs w:val="24"/>
          <w:lang w:val="bs-Latn-BA" w:eastAsia="en-US"/>
        </w:rPr>
        <w:t>.</w:t>
      </w:r>
    </w:p>
    <w:p w:rsidR="00FB0831" w:rsidRPr="00FB0831" w:rsidRDefault="00FB0831" w:rsidP="00FB0831">
      <w:pPr>
        <w:numPr>
          <w:ilvl w:val="1"/>
          <w:numId w:val="6"/>
        </w:numPr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Precjenjivanje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proizvoda</w:t>
      </w:r>
      <w:r w:rsidRPr="00FB0831">
        <w:rPr>
          <w:rFonts w:cs="Tahoma"/>
          <w:sz w:val="24"/>
          <w:szCs w:val="24"/>
          <w:lang w:val="bs-Latn-BA" w:eastAsia="en-US"/>
        </w:rPr>
        <w:t xml:space="preserve"> – </w:t>
      </w:r>
      <w:r>
        <w:rPr>
          <w:rFonts w:cs="Tahoma"/>
          <w:sz w:val="24"/>
          <w:szCs w:val="24"/>
          <w:lang w:val="bs-Latn-BA" w:eastAsia="en-US"/>
        </w:rPr>
        <w:t>proizvod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upotrebljava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relativno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nizak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nivo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sredstava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ali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prijavljeno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ima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relativno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visoke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ukupne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troškove</w:t>
      </w:r>
      <w:r w:rsidRPr="00FB0831">
        <w:rPr>
          <w:rFonts w:cs="Tahoma"/>
          <w:sz w:val="24"/>
          <w:szCs w:val="24"/>
          <w:lang w:val="bs-Latn-BA" w:eastAsia="en-US"/>
        </w:rPr>
        <w:t>.</w:t>
      </w: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bs-Latn-BA" w:eastAsia="en-US"/>
        </w:rPr>
      </w:pPr>
    </w:p>
    <w:p w:rsidR="00FB0831" w:rsidRPr="00FB0831" w:rsidRDefault="00FB0831" w:rsidP="00FB0831">
      <w:pPr>
        <w:ind w:left="720"/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Preduzeća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vrše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obračun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manji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stvarnih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mogu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zapravo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vršiti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prodaju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rezultira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gubicima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pogrešnim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zaključkom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lastRenderedPageBreak/>
        <w:t>prodaja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profitabilna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  <w:r>
        <w:rPr>
          <w:rFonts w:cs="Tahoma"/>
          <w:sz w:val="24"/>
          <w:szCs w:val="24"/>
          <w:lang w:val="bs-Latn-BA" w:eastAsia="en-US"/>
        </w:rPr>
        <w:t>Pod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tim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misli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prodaje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donose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prihoda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nego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što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koštaju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upotrijebljena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sredstva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  <w:r>
        <w:rPr>
          <w:rFonts w:cs="Tahoma"/>
          <w:sz w:val="24"/>
          <w:szCs w:val="24"/>
          <w:lang w:val="bs-Latn-BA" w:eastAsia="en-US"/>
        </w:rPr>
        <w:t>Preduzeća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vrše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obračun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veći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stvarnih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mogu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precijeniti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svoje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izgubiti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tržište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dijele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postojećim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ili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novim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konkurentima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bs-Latn-BA" w:eastAsia="en-US"/>
        </w:rPr>
      </w:pPr>
    </w:p>
    <w:p w:rsidR="00FB0831" w:rsidRPr="00FB0831" w:rsidRDefault="00FB0831" w:rsidP="00FB0831">
      <w:pPr>
        <w:ind w:left="720"/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Uz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pojam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ujednačavanja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vezuje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pojam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</w:t>
      </w:r>
      <w:r w:rsidRPr="00FB0831">
        <w:rPr>
          <w:rFonts w:cs="Tahoma"/>
          <w:sz w:val="24"/>
          <w:szCs w:val="24"/>
          <w:lang w:val="bs-Latn-BA" w:eastAsia="en-US"/>
        </w:rPr>
        <w:t>-</w:t>
      </w:r>
      <w:r>
        <w:rPr>
          <w:rFonts w:cs="Tahoma"/>
          <w:sz w:val="24"/>
          <w:szCs w:val="24"/>
          <w:lang w:val="bs-Latn-BA" w:eastAsia="en-US"/>
        </w:rPr>
        <w:t>trošak</w:t>
      </w:r>
      <w:r w:rsidRPr="00FB0831">
        <w:rPr>
          <w:rFonts w:cs="Tahoma"/>
          <w:sz w:val="24"/>
          <w:szCs w:val="24"/>
          <w:lang w:val="bs-Latn-BA" w:eastAsia="en-US"/>
        </w:rPr>
        <w:t>-</w:t>
      </w:r>
      <w:r>
        <w:rPr>
          <w:rFonts w:cs="Tahoma"/>
          <w:sz w:val="24"/>
          <w:szCs w:val="24"/>
          <w:lang w:val="bs-Latn-BA" w:eastAsia="en-US"/>
        </w:rPr>
        <w:t>unakrsna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subvencija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koji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podrazumijeva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barem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jedan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kojeg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obračun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manji</w:t>
      </w:r>
      <w:r w:rsidRPr="00FB0831">
        <w:rPr>
          <w:rFonts w:cs="Tahoma"/>
          <w:sz w:val="24"/>
          <w:szCs w:val="24"/>
          <w:lang w:val="bs-Latn-BA" w:eastAsia="en-US"/>
        </w:rPr>
        <w:t xml:space="preserve"> (</w:t>
      </w:r>
      <w:r>
        <w:rPr>
          <w:rFonts w:cs="Tahoma"/>
          <w:sz w:val="24"/>
          <w:szCs w:val="24"/>
          <w:lang w:val="bs-Latn-BA" w:eastAsia="en-US"/>
        </w:rPr>
        <w:t>veći</w:t>
      </w:r>
      <w:r w:rsidRPr="00FB0831">
        <w:rPr>
          <w:rFonts w:cs="Tahoma"/>
          <w:sz w:val="24"/>
          <w:szCs w:val="24"/>
          <w:lang w:val="bs-Latn-BA" w:eastAsia="en-US"/>
        </w:rPr>
        <w:t xml:space="preserve">) </w:t>
      </w:r>
      <w:r>
        <w:rPr>
          <w:rFonts w:cs="Tahoma"/>
          <w:sz w:val="24"/>
          <w:szCs w:val="24"/>
          <w:lang w:val="bs-Latn-BA" w:eastAsia="en-US"/>
        </w:rPr>
        <w:t>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stvarnog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rezultira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najmanje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jednim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drugim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proizvodom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kojeg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obračun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veći</w:t>
      </w:r>
      <w:r w:rsidRPr="00FB0831">
        <w:rPr>
          <w:rFonts w:cs="Tahoma"/>
          <w:sz w:val="24"/>
          <w:szCs w:val="24"/>
          <w:lang w:val="bs-Latn-BA" w:eastAsia="en-US"/>
        </w:rPr>
        <w:t xml:space="preserve"> (</w:t>
      </w:r>
      <w:r>
        <w:rPr>
          <w:rFonts w:cs="Tahoma"/>
          <w:sz w:val="24"/>
          <w:szCs w:val="24"/>
          <w:lang w:val="bs-Latn-BA" w:eastAsia="en-US"/>
        </w:rPr>
        <w:t>manji</w:t>
      </w:r>
      <w:r w:rsidRPr="00FB0831">
        <w:rPr>
          <w:rFonts w:cs="Tahoma"/>
          <w:sz w:val="24"/>
          <w:szCs w:val="24"/>
          <w:lang w:val="bs-Latn-BA" w:eastAsia="en-US"/>
        </w:rPr>
        <w:t xml:space="preserve">) </w:t>
      </w:r>
      <w:r>
        <w:rPr>
          <w:rFonts w:cs="Tahoma"/>
          <w:sz w:val="24"/>
          <w:szCs w:val="24"/>
          <w:lang w:val="bs-Latn-BA" w:eastAsia="en-US"/>
        </w:rPr>
        <w:t>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stvarnog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troška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  <w:r>
        <w:rPr>
          <w:rFonts w:cs="Tahoma"/>
          <w:sz w:val="24"/>
          <w:szCs w:val="24"/>
          <w:lang w:val="bs-Latn-BA" w:eastAsia="en-US"/>
        </w:rPr>
        <w:t>Klasičan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primjer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javlja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kada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trošak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jednoobrazno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raspoređen</w:t>
      </w:r>
      <w:r w:rsidRPr="00FB0831">
        <w:rPr>
          <w:rFonts w:cs="Tahoma"/>
          <w:sz w:val="24"/>
          <w:szCs w:val="24"/>
          <w:lang w:val="bs-Latn-BA" w:eastAsia="en-US"/>
        </w:rPr>
        <w:t xml:space="preserve"> (</w:t>
      </w:r>
      <w:r>
        <w:rPr>
          <w:rFonts w:cs="Tahoma"/>
          <w:sz w:val="24"/>
          <w:szCs w:val="24"/>
          <w:lang w:val="bs-Latn-BA" w:eastAsia="en-US"/>
        </w:rPr>
        <w:t>široki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prosjek</w:t>
      </w:r>
      <w:r w:rsidRPr="00FB0831">
        <w:rPr>
          <w:rFonts w:cs="Tahoma"/>
          <w:sz w:val="24"/>
          <w:szCs w:val="24"/>
          <w:lang w:val="bs-Latn-BA" w:eastAsia="en-US"/>
        </w:rPr>
        <w:t xml:space="preserve">) </w:t>
      </w:r>
      <w:r>
        <w:rPr>
          <w:rFonts w:cs="Tahoma"/>
          <w:sz w:val="24"/>
          <w:szCs w:val="24"/>
          <w:lang w:val="bs-Latn-BA" w:eastAsia="en-US"/>
        </w:rPr>
        <w:t>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više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korisnika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bez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obzira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njihova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različita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korištenja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sredstava</w:t>
      </w:r>
      <w:r w:rsidRPr="00FB0831">
        <w:rPr>
          <w:rFonts w:cs="Tahoma"/>
          <w:sz w:val="24"/>
          <w:szCs w:val="24"/>
          <w:lang w:val="bs-Latn-BA" w:eastAsia="en-US"/>
        </w:rPr>
        <w:t>.</w:t>
      </w:r>
    </w:p>
    <w:p w:rsidR="00FB0831" w:rsidRPr="00FB0831" w:rsidRDefault="00FB0831" w:rsidP="00FB0831">
      <w:pPr>
        <w:ind w:left="720"/>
        <w:jc w:val="both"/>
        <w:rPr>
          <w:rFonts w:cs="Tahoma"/>
          <w:sz w:val="24"/>
          <w:szCs w:val="24"/>
          <w:lang w:val="bs-Latn-BA" w:eastAsia="en-US"/>
        </w:rPr>
      </w:pPr>
    </w:p>
    <w:p w:rsidR="00FB0831" w:rsidRPr="00FB0831" w:rsidRDefault="00FB0831" w:rsidP="00FB0831">
      <w:pPr>
        <w:ind w:left="720"/>
        <w:jc w:val="both"/>
        <w:rPr>
          <w:rFonts w:cs="Tahoma"/>
          <w:sz w:val="24"/>
          <w:szCs w:val="24"/>
          <w:lang w:val="bs-Latn-BA" w:eastAsia="en-US"/>
        </w:rPr>
      </w:pPr>
      <w:r w:rsidRPr="00FB0831">
        <w:rPr>
          <w:rFonts w:cs="Tahoma"/>
          <w:sz w:val="24"/>
          <w:szCs w:val="24"/>
          <w:lang w:val="bs-Latn-BA" w:eastAsia="en-US"/>
        </w:rPr>
        <w:t xml:space="preserve">(6 </w:t>
      </w:r>
      <w:r>
        <w:rPr>
          <w:rFonts w:cs="Tahoma"/>
          <w:sz w:val="24"/>
          <w:szCs w:val="24"/>
          <w:lang w:val="bs-Latn-BA" w:eastAsia="en-US"/>
        </w:rPr>
        <w:t>bodova</w:t>
      </w:r>
      <w:r w:rsidRPr="00FB0831">
        <w:rPr>
          <w:rFonts w:cs="Tahoma"/>
          <w:sz w:val="24"/>
          <w:szCs w:val="24"/>
          <w:lang w:val="bs-Latn-BA" w:eastAsia="en-US"/>
        </w:rPr>
        <w:t>)</w:t>
      </w: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bs-Latn-BA" w:eastAsia="en-US"/>
        </w:rPr>
      </w:pP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bs-Latn-BA" w:eastAsia="en-US"/>
        </w:rPr>
      </w:pPr>
    </w:p>
    <w:p w:rsidR="00FB0831" w:rsidRPr="00FB0831" w:rsidRDefault="00FB0831" w:rsidP="00FB0831">
      <w:pPr>
        <w:numPr>
          <w:ilvl w:val="0"/>
          <w:numId w:val="9"/>
        </w:numPr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Jedan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najboljih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alata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poboljšanje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sistema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obračun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obračun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zasnovan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aktivnostima</w:t>
      </w:r>
      <w:r w:rsidRPr="00FB0831">
        <w:rPr>
          <w:rFonts w:cs="Tahoma"/>
          <w:sz w:val="24"/>
          <w:szCs w:val="24"/>
          <w:lang w:val="bs-Latn-BA" w:eastAsia="en-US"/>
        </w:rPr>
        <w:t>. А</w:t>
      </w:r>
      <w:r>
        <w:rPr>
          <w:rFonts w:cs="Tahoma"/>
          <w:sz w:val="24"/>
          <w:szCs w:val="24"/>
          <w:lang w:val="bs-Latn-BA" w:eastAsia="en-US"/>
        </w:rPr>
        <w:t>BC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sistem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poboljšava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sisteme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obračuna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fokusiranjem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pojedinačnu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aktivnost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kao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osnovnog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nosioca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troška</w:t>
      </w:r>
      <w:r w:rsidRPr="00FB0831">
        <w:rPr>
          <w:rFonts w:cs="Tahoma"/>
          <w:sz w:val="24"/>
          <w:szCs w:val="24"/>
          <w:lang w:val="bs-Latn-BA" w:eastAsia="en-US"/>
        </w:rPr>
        <w:t>. А</w:t>
      </w:r>
      <w:r>
        <w:rPr>
          <w:rFonts w:cs="Tahoma"/>
          <w:sz w:val="24"/>
          <w:szCs w:val="24"/>
          <w:lang w:val="bs-Latn-BA" w:eastAsia="en-US"/>
        </w:rPr>
        <w:t>ktivnost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događaj</w:t>
      </w:r>
      <w:r w:rsidRPr="00FB0831">
        <w:rPr>
          <w:rFonts w:cs="Tahoma"/>
          <w:sz w:val="24"/>
          <w:szCs w:val="24"/>
          <w:lang w:val="bs-Latn-BA" w:eastAsia="en-US"/>
        </w:rPr>
        <w:t xml:space="preserve">, </w:t>
      </w:r>
      <w:r>
        <w:rPr>
          <w:rFonts w:cs="Tahoma"/>
          <w:sz w:val="24"/>
          <w:szCs w:val="24"/>
          <w:lang w:val="bs-Latn-BA" w:eastAsia="en-US"/>
        </w:rPr>
        <w:t>zadatak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ili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jedinica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rada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naznačenom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svrhom</w:t>
      </w:r>
      <w:r w:rsidRPr="00FB0831">
        <w:rPr>
          <w:rFonts w:cs="Tahoma"/>
          <w:sz w:val="24"/>
          <w:szCs w:val="24"/>
          <w:lang w:val="bs-Latn-BA" w:eastAsia="en-US"/>
        </w:rPr>
        <w:t xml:space="preserve">, </w:t>
      </w:r>
      <w:r>
        <w:rPr>
          <w:rFonts w:cs="Tahoma"/>
          <w:sz w:val="24"/>
          <w:szCs w:val="24"/>
          <w:lang w:val="bs-Latn-BA" w:eastAsia="en-US"/>
        </w:rPr>
        <w:t>npr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  <w:r>
        <w:rPr>
          <w:rFonts w:cs="Tahoma"/>
          <w:sz w:val="24"/>
          <w:szCs w:val="24"/>
          <w:lang w:val="bs-Latn-BA" w:eastAsia="en-US"/>
        </w:rPr>
        <w:t>dizajniranje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proizvoda</w:t>
      </w:r>
      <w:r w:rsidRPr="00FB0831">
        <w:rPr>
          <w:rFonts w:cs="Tahoma"/>
          <w:sz w:val="24"/>
          <w:szCs w:val="24"/>
          <w:lang w:val="bs-Latn-BA" w:eastAsia="en-US"/>
        </w:rPr>
        <w:t xml:space="preserve">, </w:t>
      </w:r>
      <w:r>
        <w:rPr>
          <w:rFonts w:cs="Tahoma"/>
          <w:sz w:val="24"/>
          <w:szCs w:val="24"/>
          <w:lang w:val="bs-Latn-BA" w:eastAsia="en-US"/>
        </w:rPr>
        <w:t>podešavanje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mašine</w:t>
      </w:r>
      <w:r w:rsidRPr="00FB0831">
        <w:rPr>
          <w:rFonts w:cs="Tahoma"/>
          <w:sz w:val="24"/>
          <w:szCs w:val="24"/>
          <w:lang w:val="bs-Latn-BA" w:eastAsia="en-US"/>
        </w:rPr>
        <w:t xml:space="preserve">, </w:t>
      </w:r>
      <w:r>
        <w:rPr>
          <w:rFonts w:cs="Tahoma"/>
          <w:sz w:val="24"/>
          <w:szCs w:val="24"/>
          <w:lang w:val="bs-Latn-BA" w:eastAsia="en-US"/>
        </w:rPr>
        <w:t>rukovanje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mašinom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distribucija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proizvoda</w:t>
      </w:r>
      <w:r w:rsidRPr="00FB0831">
        <w:rPr>
          <w:rFonts w:cs="Tahoma"/>
          <w:sz w:val="24"/>
          <w:szCs w:val="24"/>
          <w:lang w:val="bs-Latn-BA" w:eastAsia="en-US"/>
        </w:rPr>
        <w:t>. А</w:t>
      </w:r>
      <w:r>
        <w:rPr>
          <w:rFonts w:cs="Tahoma"/>
          <w:sz w:val="24"/>
          <w:szCs w:val="24"/>
          <w:lang w:val="bs-Latn-BA" w:eastAsia="en-US"/>
        </w:rPr>
        <w:t>BC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sistemi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obračunavaju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pojedinačnih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aktivnosti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dodaju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nosiocu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kao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što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usluga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osnvou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aktivnosti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poduzetih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proizvodnju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svakog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ili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usluge</w:t>
      </w:r>
      <w:r w:rsidRPr="00FB0831">
        <w:rPr>
          <w:rFonts w:cs="Tahoma"/>
          <w:sz w:val="24"/>
          <w:szCs w:val="24"/>
          <w:lang w:val="bs-Latn-BA" w:eastAsia="en-US"/>
        </w:rPr>
        <w:t>.</w:t>
      </w: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bs-Latn-BA" w:eastAsia="en-US"/>
        </w:rPr>
      </w:pPr>
    </w:p>
    <w:p w:rsidR="00FB0831" w:rsidRPr="00FB0831" w:rsidRDefault="00FB0831" w:rsidP="00FB0831">
      <w:pPr>
        <w:ind w:left="720"/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Preduzeća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koriste</w:t>
      </w:r>
      <w:r w:rsidRPr="00FB0831">
        <w:rPr>
          <w:rFonts w:cs="Tahoma"/>
          <w:sz w:val="24"/>
          <w:szCs w:val="24"/>
          <w:lang w:val="bs-Latn-BA" w:eastAsia="en-US"/>
        </w:rPr>
        <w:t xml:space="preserve"> А</w:t>
      </w:r>
      <w:r>
        <w:rPr>
          <w:rFonts w:cs="Tahoma"/>
          <w:sz w:val="24"/>
          <w:szCs w:val="24"/>
          <w:lang w:val="bs-Latn-BA" w:eastAsia="en-US"/>
        </w:rPr>
        <w:t>BC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informacije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određivanje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cijena</w:t>
      </w:r>
      <w:r w:rsidRPr="00FB0831">
        <w:rPr>
          <w:rFonts w:cs="Tahoma"/>
          <w:sz w:val="24"/>
          <w:szCs w:val="24"/>
          <w:lang w:val="bs-Latn-BA" w:eastAsia="en-US"/>
        </w:rPr>
        <w:t xml:space="preserve">, </w:t>
      </w:r>
      <w:r>
        <w:rPr>
          <w:rFonts w:cs="Tahoma"/>
          <w:sz w:val="24"/>
          <w:szCs w:val="24"/>
          <w:lang w:val="bs-Latn-BA" w:eastAsia="en-US"/>
        </w:rPr>
        <w:t>proizvodnog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mi</w:t>
      </w:r>
      <w:r w:rsidRPr="00FB0831">
        <w:rPr>
          <w:rFonts w:cs="Tahoma"/>
          <w:sz w:val="24"/>
          <w:szCs w:val="24"/>
          <w:lang w:val="bs-Latn-BA" w:eastAsia="en-US"/>
        </w:rPr>
        <w:t>x</w:t>
      </w:r>
      <w:r>
        <w:rPr>
          <w:rFonts w:cs="Tahoma"/>
          <w:sz w:val="24"/>
          <w:szCs w:val="24"/>
          <w:lang w:val="bs-Latn-BA" w:eastAsia="en-US"/>
        </w:rPr>
        <w:t>a</w:t>
      </w:r>
      <w:r w:rsidRPr="00FB0831">
        <w:rPr>
          <w:rFonts w:cs="Tahoma"/>
          <w:sz w:val="24"/>
          <w:szCs w:val="24"/>
          <w:lang w:val="bs-Latn-BA" w:eastAsia="en-US"/>
        </w:rPr>
        <w:t xml:space="preserve">, </w:t>
      </w:r>
      <w:r>
        <w:rPr>
          <w:rFonts w:cs="Tahoma"/>
          <w:sz w:val="24"/>
          <w:szCs w:val="24"/>
          <w:lang w:val="bs-Latn-BA" w:eastAsia="en-US"/>
        </w:rPr>
        <w:t>donošenje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odluka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troškovima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poboljšanju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procesa</w:t>
      </w:r>
      <w:r w:rsidRPr="00FB0831">
        <w:rPr>
          <w:rFonts w:cs="Tahoma"/>
          <w:sz w:val="24"/>
          <w:szCs w:val="24"/>
          <w:lang w:val="bs-Latn-BA" w:eastAsia="en-US"/>
        </w:rPr>
        <w:t xml:space="preserve">, </w:t>
      </w:r>
      <w:r>
        <w:rPr>
          <w:rFonts w:cs="Tahoma"/>
          <w:sz w:val="24"/>
          <w:szCs w:val="24"/>
          <w:lang w:val="bs-Latn-BA" w:eastAsia="en-US"/>
        </w:rPr>
        <w:t>donošenje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odluka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proizvodnom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dizajnu</w:t>
      </w:r>
      <w:r w:rsidRPr="00FB0831">
        <w:rPr>
          <w:rFonts w:cs="Tahoma"/>
          <w:sz w:val="24"/>
          <w:szCs w:val="24"/>
          <w:lang w:val="bs-Latn-BA" w:eastAsia="en-US"/>
        </w:rPr>
        <w:t>.</w:t>
      </w: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bs-Latn-BA" w:eastAsia="en-US"/>
        </w:rPr>
      </w:pPr>
    </w:p>
    <w:p w:rsidR="00FB0831" w:rsidRPr="00FB0831" w:rsidRDefault="00FB0831" w:rsidP="00FB0831">
      <w:pPr>
        <w:numPr>
          <w:ilvl w:val="0"/>
          <w:numId w:val="10"/>
        </w:numPr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Odlučivanje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cijeni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proizvodnom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mi</w:t>
      </w:r>
      <w:r w:rsidRPr="00FB0831">
        <w:rPr>
          <w:rFonts w:cs="Tahoma"/>
          <w:sz w:val="24"/>
          <w:szCs w:val="24"/>
          <w:lang w:val="bs-Latn-BA" w:eastAsia="en-US"/>
        </w:rPr>
        <w:t>x</w:t>
      </w:r>
      <w:r>
        <w:rPr>
          <w:rFonts w:cs="Tahoma"/>
          <w:sz w:val="24"/>
          <w:szCs w:val="24"/>
          <w:lang w:val="bs-Latn-BA" w:eastAsia="en-US"/>
        </w:rPr>
        <w:t>u</w:t>
      </w:r>
      <w:r w:rsidRPr="00FB0831">
        <w:rPr>
          <w:rFonts w:cs="Tahoma"/>
          <w:sz w:val="24"/>
          <w:szCs w:val="24"/>
          <w:lang w:val="bs-Latn-BA" w:eastAsia="en-US"/>
        </w:rPr>
        <w:t xml:space="preserve"> – А</w:t>
      </w:r>
      <w:r>
        <w:rPr>
          <w:rFonts w:cs="Tahoma"/>
          <w:sz w:val="24"/>
          <w:szCs w:val="24"/>
          <w:lang w:val="bs-Latn-BA" w:eastAsia="en-US"/>
        </w:rPr>
        <w:t>BC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sistemi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daju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menadžmentu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uvid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strukturu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proizvodnju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prodaju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različitih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proizvoda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</w:p>
    <w:p w:rsidR="00FB0831" w:rsidRPr="00FB0831" w:rsidRDefault="00FB0831" w:rsidP="00FB0831">
      <w:pPr>
        <w:numPr>
          <w:ilvl w:val="0"/>
          <w:numId w:val="10"/>
        </w:numPr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Donošenje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odluka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smanjenju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usavršavanje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procesa</w:t>
      </w:r>
      <w:r w:rsidRPr="00FB0831">
        <w:rPr>
          <w:rFonts w:cs="Tahoma"/>
          <w:sz w:val="24"/>
          <w:szCs w:val="24"/>
          <w:lang w:val="bs-Latn-BA" w:eastAsia="en-US"/>
        </w:rPr>
        <w:t xml:space="preserve"> – </w:t>
      </w:r>
      <w:r>
        <w:rPr>
          <w:rFonts w:cs="Tahoma"/>
          <w:sz w:val="24"/>
          <w:szCs w:val="24"/>
          <w:lang w:val="bs-Latn-BA" w:eastAsia="en-US"/>
        </w:rPr>
        <w:t>osoblje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proizvodnji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distribuciji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koriste</w:t>
      </w:r>
      <w:r w:rsidRPr="00FB0831">
        <w:rPr>
          <w:rFonts w:cs="Tahoma"/>
          <w:sz w:val="24"/>
          <w:szCs w:val="24"/>
          <w:lang w:val="bs-Latn-BA" w:eastAsia="en-US"/>
        </w:rPr>
        <w:t xml:space="preserve"> А</w:t>
      </w:r>
      <w:r>
        <w:rPr>
          <w:rFonts w:cs="Tahoma"/>
          <w:sz w:val="24"/>
          <w:szCs w:val="24"/>
          <w:lang w:val="bs-Latn-BA" w:eastAsia="en-US"/>
        </w:rPr>
        <w:t>BC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sisteme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usmjerene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smanjivanje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  <w:r>
        <w:rPr>
          <w:rFonts w:cs="Tahoma"/>
          <w:sz w:val="24"/>
          <w:szCs w:val="24"/>
          <w:lang w:val="bs-Latn-BA" w:eastAsia="en-US"/>
        </w:rPr>
        <w:t>Menadžeri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postavljaju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ciljeve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smanjenja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smislu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smanjenja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jediničnog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baze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raspodjelu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kod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različitih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aktivnosti</w:t>
      </w:r>
      <w:r w:rsidRPr="00FB0831">
        <w:rPr>
          <w:rFonts w:cs="Tahoma"/>
          <w:sz w:val="24"/>
          <w:szCs w:val="24"/>
          <w:lang w:val="bs-Latn-BA" w:eastAsia="en-US"/>
        </w:rPr>
        <w:t>.</w:t>
      </w:r>
    </w:p>
    <w:p w:rsidR="00FB0831" w:rsidRPr="00FB0831" w:rsidRDefault="00FB0831" w:rsidP="00FB0831">
      <w:pPr>
        <w:numPr>
          <w:ilvl w:val="0"/>
          <w:numId w:val="10"/>
        </w:numPr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Donošenje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odluka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dizajnu</w:t>
      </w:r>
      <w:r w:rsidRPr="00FB0831">
        <w:rPr>
          <w:rFonts w:cs="Tahoma"/>
          <w:sz w:val="24"/>
          <w:szCs w:val="24"/>
          <w:lang w:val="bs-Latn-BA" w:eastAsia="en-US"/>
        </w:rPr>
        <w:t xml:space="preserve"> – </w:t>
      </w:r>
      <w:r>
        <w:rPr>
          <w:rFonts w:cs="Tahoma"/>
          <w:sz w:val="24"/>
          <w:szCs w:val="24"/>
          <w:lang w:val="bs-Latn-BA" w:eastAsia="en-US"/>
        </w:rPr>
        <w:t>menadžment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može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prepoznati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ocijeniti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novi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dizajn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kao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sredstvo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poboljšanje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uspješnosti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ocjenjivanjem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kako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dizajn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procesa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utiče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aktivnosti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troškove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  <w:r>
        <w:rPr>
          <w:rFonts w:cs="Tahoma"/>
          <w:sz w:val="24"/>
          <w:szCs w:val="24"/>
          <w:lang w:val="bs-Latn-BA" w:eastAsia="en-US"/>
        </w:rPr>
        <w:t>Preduzeća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mogu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raditi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svojim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kupcima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ocjenjivanju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cijene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alternativnog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dizajna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</w:p>
    <w:p w:rsidR="00FB0831" w:rsidRPr="00FB0831" w:rsidRDefault="00FB0831" w:rsidP="00FB0831">
      <w:pPr>
        <w:numPr>
          <w:ilvl w:val="0"/>
          <w:numId w:val="10"/>
        </w:numPr>
        <w:jc w:val="both"/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Planiranje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upravljanje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aktivnostima</w:t>
      </w:r>
      <w:r w:rsidRPr="00FB0831">
        <w:rPr>
          <w:rFonts w:cs="Tahoma"/>
          <w:sz w:val="24"/>
          <w:szCs w:val="24"/>
          <w:lang w:val="bs-Latn-BA" w:eastAsia="en-US"/>
        </w:rPr>
        <w:t xml:space="preserve"> – </w:t>
      </w:r>
      <w:r>
        <w:rPr>
          <w:rFonts w:cs="Tahoma"/>
          <w:sz w:val="24"/>
          <w:szCs w:val="24"/>
          <w:lang w:val="bs-Latn-BA" w:eastAsia="en-US"/>
        </w:rPr>
        <w:t>mnoga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preduzeća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koriste</w:t>
      </w:r>
      <w:r w:rsidRPr="00FB0831">
        <w:rPr>
          <w:rFonts w:cs="Tahoma"/>
          <w:sz w:val="24"/>
          <w:szCs w:val="24"/>
          <w:lang w:val="bs-Latn-BA" w:eastAsia="en-US"/>
        </w:rPr>
        <w:t xml:space="preserve"> А</w:t>
      </w:r>
      <w:r>
        <w:rPr>
          <w:rFonts w:cs="Tahoma"/>
          <w:sz w:val="24"/>
          <w:szCs w:val="24"/>
          <w:lang w:val="bs-Latn-BA" w:eastAsia="en-US"/>
        </w:rPr>
        <w:t>BC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sisteme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planiranje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upravljanje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troškovima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  <w:r>
        <w:rPr>
          <w:rFonts w:cs="Tahoma"/>
          <w:sz w:val="24"/>
          <w:szCs w:val="24"/>
          <w:lang w:val="bs-Latn-BA" w:eastAsia="en-US"/>
        </w:rPr>
        <w:t>Oni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određuju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planirane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aktivnosti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koriste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planirane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stope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za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obračun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proizvoda</w:t>
      </w:r>
      <w:r w:rsidRPr="00FB0831">
        <w:rPr>
          <w:rFonts w:cs="Tahoma"/>
          <w:sz w:val="24"/>
          <w:szCs w:val="24"/>
          <w:lang w:val="bs-Latn-BA" w:eastAsia="en-US"/>
        </w:rPr>
        <w:t xml:space="preserve">. </w:t>
      </w:r>
      <w:r>
        <w:rPr>
          <w:rFonts w:cs="Tahoma"/>
          <w:sz w:val="24"/>
          <w:szCs w:val="24"/>
          <w:lang w:val="bs-Latn-BA" w:eastAsia="en-US"/>
        </w:rPr>
        <w:t>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kraju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godine</w:t>
      </w:r>
      <w:r w:rsidRPr="00FB0831">
        <w:rPr>
          <w:rFonts w:cs="Tahoma"/>
          <w:sz w:val="24"/>
          <w:szCs w:val="24"/>
          <w:lang w:val="bs-Latn-BA" w:eastAsia="en-US"/>
        </w:rPr>
        <w:t xml:space="preserve">, </w:t>
      </w:r>
      <w:r>
        <w:rPr>
          <w:rFonts w:cs="Tahoma"/>
          <w:sz w:val="24"/>
          <w:szCs w:val="24"/>
          <w:lang w:val="bs-Latn-BA" w:eastAsia="en-US"/>
        </w:rPr>
        <w:t>planirani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stvarni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troškovi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lastRenderedPageBreak/>
        <w:t>se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porede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se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osigura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povratna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informacija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uspješnosti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upravljanja</w:t>
      </w:r>
      <w:r w:rsidRPr="00FB0831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aktivnostima</w:t>
      </w:r>
      <w:r w:rsidRPr="00FB0831">
        <w:rPr>
          <w:rFonts w:cs="Tahoma"/>
          <w:sz w:val="24"/>
          <w:szCs w:val="24"/>
          <w:lang w:val="bs-Latn-BA" w:eastAsia="en-US"/>
        </w:rPr>
        <w:t>.</w:t>
      </w: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bs-Latn-BA" w:eastAsia="en-US"/>
        </w:rPr>
      </w:pPr>
    </w:p>
    <w:p w:rsidR="00FB0831" w:rsidRPr="00FB0831" w:rsidRDefault="00FB0831" w:rsidP="00FB0831">
      <w:pPr>
        <w:ind w:left="720"/>
        <w:jc w:val="both"/>
        <w:rPr>
          <w:rFonts w:cs="Tahoma"/>
          <w:sz w:val="24"/>
          <w:szCs w:val="24"/>
          <w:lang w:val="bs-Latn-BA" w:eastAsia="en-US"/>
        </w:rPr>
      </w:pPr>
      <w:r w:rsidRPr="00FB0831">
        <w:rPr>
          <w:rFonts w:cs="Tahoma"/>
          <w:sz w:val="24"/>
          <w:szCs w:val="24"/>
          <w:lang w:val="bs-Latn-BA" w:eastAsia="en-US"/>
        </w:rPr>
        <w:t xml:space="preserve"> (8 </w:t>
      </w:r>
      <w:r>
        <w:rPr>
          <w:rFonts w:cs="Tahoma"/>
          <w:sz w:val="24"/>
          <w:szCs w:val="24"/>
          <w:lang w:val="bs-Latn-BA" w:eastAsia="en-US"/>
        </w:rPr>
        <w:t>bodova</w:t>
      </w:r>
      <w:r w:rsidRPr="00FB0831">
        <w:rPr>
          <w:rFonts w:cs="Tahoma"/>
          <w:sz w:val="24"/>
          <w:szCs w:val="24"/>
          <w:lang w:val="bs-Latn-BA" w:eastAsia="en-US"/>
        </w:rPr>
        <w:t>)</w:t>
      </w:r>
    </w:p>
    <w:p w:rsidR="00FB0831" w:rsidRPr="00FB0831" w:rsidRDefault="00FB0831" w:rsidP="00FB0831">
      <w:pPr>
        <w:rPr>
          <w:rFonts w:cs="Tahoma"/>
          <w:sz w:val="24"/>
        </w:rPr>
      </w:pPr>
    </w:p>
    <w:p w:rsidR="00FB0831" w:rsidRPr="00FB0831" w:rsidRDefault="00FB0831" w:rsidP="00FB0831">
      <w:pPr>
        <w:spacing w:after="120"/>
        <w:jc w:val="both"/>
        <w:rPr>
          <w:rFonts w:cs="Tahoma"/>
          <w:b/>
          <w:i/>
          <w:sz w:val="24"/>
          <w:szCs w:val="24"/>
          <w:lang w:val="bs-Latn-BA"/>
        </w:rPr>
      </w:pPr>
    </w:p>
    <w:p w:rsidR="00FB0831" w:rsidRPr="00FB0831" w:rsidRDefault="00FB0831" w:rsidP="00FB0831">
      <w:pPr>
        <w:spacing w:after="120"/>
        <w:jc w:val="both"/>
        <w:rPr>
          <w:rFonts w:cs="Tahoma"/>
          <w:b/>
          <w:bCs/>
          <w:sz w:val="28"/>
          <w:szCs w:val="24"/>
          <w:lang w:val="en-US"/>
        </w:rPr>
      </w:pPr>
      <w:r w:rsidRPr="00FB0831">
        <w:rPr>
          <w:rFonts w:cs="Tahoma"/>
          <w:b/>
          <w:bCs/>
          <w:sz w:val="28"/>
          <w:szCs w:val="24"/>
          <w:lang w:val="sr-Cyrl-CS"/>
        </w:rPr>
        <w:br w:type="page"/>
      </w:r>
      <w:r>
        <w:rPr>
          <w:rFonts w:cs="Tahoma"/>
          <w:b/>
          <w:bCs/>
          <w:sz w:val="28"/>
          <w:szCs w:val="24"/>
          <w:lang w:val="sr-Cyrl-CS"/>
        </w:rPr>
        <w:lastRenderedPageBreak/>
        <w:t>Z</w:t>
      </w:r>
      <w:r w:rsidRPr="00FB0831">
        <w:rPr>
          <w:rFonts w:cs="Tahoma"/>
          <w:b/>
          <w:bCs/>
          <w:sz w:val="28"/>
          <w:szCs w:val="24"/>
          <w:lang w:val="sr-Cyrl-CS"/>
        </w:rPr>
        <w:t>А</w:t>
      </w:r>
      <w:r>
        <w:rPr>
          <w:rFonts w:cs="Tahoma"/>
          <w:b/>
          <w:bCs/>
          <w:sz w:val="28"/>
          <w:szCs w:val="24"/>
          <w:lang w:val="sr-Cyrl-CS"/>
        </w:rPr>
        <w:t>D</w:t>
      </w:r>
      <w:r w:rsidRPr="00FB0831">
        <w:rPr>
          <w:rFonts w:cs="Tahoma"/>
          <w:b/>
          <w:bCs/>
          <w:sz w:val="28"/>
          <w:szCs w:val="24"/>
          <w:lang w:val="sr-Cyrl-CS"/>
        </w:rPr>
        <w:t>А</w:t>
      </w:r>
      <w:r>
        <w:rPr>
          <w:rFonts w:cs="Tahoma"/>
          <w:b/>
          <w:bCs/>
          <w:sz w:val="28"/>
          <w:szCs w:val="24"/>
          <w:lang w:val="sr-Cyrl-CS"/>
        </w:rPr>
        <w:t>CI</w:t>
      </w:r>
    </w:p>
    <w:p w:rsidR="00FB0831" w:rsidRPr="00FB0831" w:rsidRDefault="00FB0831" w:rsidP="00FB0831">
      <w:pPr>
        <w:jc w:val="both"/>
        <w:rPr>
          <w:rFonts w:cs="Tahoma"/>
          <w:b/>
          <w:color w:val="000000"/>
          <w:sz w:val="24"/>
          <w:szCs w:val="24"/>
          <w:lang w:eastAsia="en-US"/>
        </w:rPr>
      </w:pPr>
      <w:r>
        <w:rPr>
          <w:rFonts w:cs="Tahoma"/>
          <w:b/>
          <w:color w:val="000000"/>
          <w:sz w:val="24"/>
          <w:szCs w:val="24"/>
          <w:lang w:eastAsia="en-US"/>
        </w:rPr>
        <w:t>Z</w:t>
      </w:r>
      <w:proofErr w:type="spellStart"/>
      <w:r>
        <w:rPr>
          <w:rFonts w:cs="Tahoma"/>
          <w:b/>
          <w:color w:val="000000"/>
          <w:sz w:val="24"/>
          <w:szCs w:val="24"/>
          <w:lang w:val="sr-Cyrl-RS" w:eastAsia="en-US"/>
        </w:rPr>
        <w:t>adatak</w:t>
      </w:r>
      <w:proofErr w:type="spellEnd"/>
      <w:r w:rsidRPr="00FB0831">
        <w:rPr>
          <w:rFonts w:cs="Tahoma"/>
          <w:b/>
          <w:color w:val="000000"/>
          <w:sz w:val="24"/>
          <w:szCs w:val="24"/>
          <w:lang w:val="sr-Cyrl-RS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RS" w:eastAsia="en-US"/>
        </w:rPr>
        <w:t>broj</w:t>
      </w:r>
      <w:r w:rsidRPr="00FB0831">
        <w:rPr>
          <w:rFonts w:cs="Tahoma"/>
          <w:b/>
          <w:color w:val="000000"/>
          <w:sz w:val="24"/>
          <w:szCs w:val="24"/>
          <w:lang w:val="sr-Cyrl-RS" w:eastAsia="en-US"/>
        </w:rPr>
        <w:t xml:space="preserve"> 1</w:t>
      </w:r>
      <w:r w:rsidRPr="00FB0831">
        <w:rPr>
          <w:rFonts w:cs="Tahoma"/>
          <w:b/>
          <w:color w:val="000000"/>
          <w:sz w:val="24"/>
          <w:szCs w:val="24"/>
          <w:lang w:eastAsia="en-US"/>
        </w:rPr>
        <w:t>:</w:t>
      </w:r>
    </w:p>
    <w:p w:rsidR="00FB0831" w:rsidRPr="00FB0831" w:rsidRDefault="00FB0831" w:rsidP="00FB0831">
      <w:pPr>
        <w:spacing w:after="120"/>
        <w:contextualSpacing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Izdavačko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preduzeće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pregovara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o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mogućnostima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da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publikuje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novu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knjigu</w:t>
      </w:r>
      <w:r w:rsidRPr="00FB0831">
        <w:rPr>
          <w:rFonts w:cs="Tahoma"/>
          <w:sz w:val="24"/>
          <w:szCs w:val="24"/>
          <w:lang w:val="sr-Cyrl-BA"/>
        </w:rPr>
        <w:t xml:space="preserve">. </w:t>
      </w:r>
      <w:r>
        <w:rPr>
          <w:rFonts w:cs="Tahoma"/>
          <w:sz w:val="24"/>
          <w:szCs w:val="24"/>
          <w:lang w:val="sr-Cyrl-BA"/>
        </w:rPr>
        <w:t>Fiksni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troškovi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marketinga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štampanja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knjige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iznosiće</w:t>
      </w:r>
      <w:r w:rsidRPr="00FB0831">
        <w:rPr>
          <w:rFonts w:cs="Tahoma"/>
          <w:sz w:val="24"/>
          <w:szCs w:val="24"/>
          <w:lang w:val="sr-Cyrl-BA"/>
        </w:rPr>
        <w:t xml:space="preserve"> 50.000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 xml:space="preserve">., </w:t>
      </w:r>
      <w:r>
        <w:rPr>
          <w:rFonts w:cs="Tahoma"/>
          <w:sz w:val="24"/>
          <w:szCs w:val="24"/>
          <w:lang w:val="sr-Cyrl-BA"/>
        </w:rPr>
        <w:t>dok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su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varijabilni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troškovi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po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prodatoj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knjizi</w:t>
      </w:r>
      <w:r w:rsidRPr="00FB0831">
        <w:rPr>
          <w:rFonts w:cs="Tahoma"/>
          <w:sz w:val="24"/>
          <w:szCs w:val="24"/>
          <w:lang w:val="sr-Cyrl-BA"/>
        </w:rPr>
        <w:t xml:space="preserve"> 4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 xml:space="preserve">. </w:t>
      </w:r>
      <w:r>
        <w:rPr>
          <w:rFonts w:cs="Tahoma"/>
          <w:sz w:val="24"/>
          <w:szCs w:val="24"/>
          <w:lang w:val="sr-Cyrl-BA"/>
        </w:rPr>
        <w:t>Pisac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knjige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zahtijeva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plaćanje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sz w:val="24"/>
          <w:szCs w:val="24"/>
          <w:lang w:val="sr-Cyrl-BA"/>
        </w:rPr>
        <w:t>unaprijed</w:t>
      </w:r>
      <w:proofErr w:type="spellEnd"/>
      <w:r w:rsidRPr="00FB0831">
        <w:rPr>
          <w:rFonts w:cs="Tahoma"/>
          <w:sz w:val="24"/>
          <w:szCs w:val="24"/>
          <w:lang w:val="sr-Cyrl-BA"/>
        </w:rPr>
        <w:t xml:space="preserve"> 300.000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 xml:space="preserve">. </w:t>
      </w:r>
      <w:r>
        <w:rPr>
          <w:rFonts w:cs="Tahoma"/>
          <w:sz w:val="24"/>
          <w:szCs w:val="24"/>
          <w:lang w:val="sr-Cyrl-BA"/>
        </w:rPr>
        <w:t>plus</w:t>
      </w:r>
      <w:r w:rsidRPr="00FB0831">
        <w:rPr>
          <w:rFonts w:cs="Tahoma"/>
          <w:sz w:val="24"/>
          <w:szCs w:val="24"/>
          <w:lang w:val="sr-Cyrl-BA"/>
        </w:rPr>
        <w:t xml:space="preserve"> 15% </w:t>
      </w:r>
      <w:r>
        <w:rPr>
          <w:rFonts w:cs="Tahoma"/>
          <w:sz w:val="24"/>
          <w:szCs w:val="24"/>
          <w:lang w:val="sr-Cyrl-BA"/>
        </w:rPr>
        <w:t>premije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neto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prodajnu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cijenu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za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svaku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knjigu</w:t>
      </w:r>
      <w:r w:rsidRPr="00FB0831">
        <w:rPr>
          <w:rFonts w:cs="Tahoma"/>
          <w:sz w:val="24"/>
          <w:szCs w:val="24"/>
          <w:lang w:val="sr-Cyrl-BA"/>
        </w:rPr>
        <w:t xml:space="preserve">. </w:t>
      </w:r>
      <w:r>
        <w:rPr>
          <w:rFonts w:cs="Tahoma"/>
          <w:sz w:val="24"/>
          <w:szCs w:val="24"/>
          <w:lang w:val="sr-Cyrl-BA"/>
        </w:rPr>
        <w:t>Neto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prodajna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cijena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je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cijena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u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knjižari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od</w:t>
      </w:r>
      <w:r w:rsidRPr="00FB0831">
        <w:rPr>
          <w:rFonts w:cs="Tahoma"/>
          <w:sz w:val="24"/>
          <w:szCs w:val="24"/>
          <w:lang w:val="sr-Cyrl-BA"/>
        </w:rPr>
        <w:t xml:space="preserve"> 20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 xml:space="preserve">. </w:t>
      </w:r>
      <w:r>
        <w:rPr>
          <w:rFonts w:cs="Tahoma"/>
          <w:sz w:val="24"/>
          <w:szCs w:val="24"/>
          <w:lang w:val="sr-Cyrl-BA"/>
        </w:rPr>
        <w:t>umanjena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za</w:t>
      </w:r>
      <w:r w:rsidRPr="00FB0831">
        <w:rPr>
          <w:rFonts w:cs="Tahoma"/>
          <w:sz w:val="24"/>
          <w:szCs w:val="24"/>
          <w:lang w:val="sr-Cyrl-BA"/>
        </w:rPr>
        <w:t xml:space="preserve"> 30% </w:t>
      </w:r>
      <w:r>
        <w:rPr>
          <w:rFonts w:cs="Tahoma"/>
          <w:sz w:val="24"/>
          <w:szCs w:val="24"/>
          <w:lang w:val="sr-Cyrl-BA"/>
        </w:rPr>
        <w:t>marž</w:t>
      </w:r>
      <w:r w:rsidRPr="00FB0831">
        <w:rPr>
          <w:rFonts w:cs="Tahoma"/>
          <w:sz w:val="24"/>
          <w:szCs w:val="24"/>
          <w:lang w:val="sr-Cyrl-BA"/>
        </w:rPr>
        <w:t xml:space="preserve">e </w:t>
      </w:r>
      <w:r>
        <w:rPr>
          <w:rFonts w:cs="Tahoma"/>
          <w:sz w:val="24"/>
          <w:szCs w:val="24"/>
          <w:lang w:val="sr-Cyrl-BA"/>
        </w:rPr>
        <w:t>plaćen</w:t>
      </w:r>
      <w:r w:rsidRPr="00FB0831">
        <w:rPr>
          <w:rFonts w:cs="Tahoma"/>
          <w:sz w:val="24"/>
          <w:szCs w:val="24"/>
          <w:lang w:val="sr-Cyrl-BA"/>
        </w:rPr>
        <w:t xml:space="preserve">e </w:t>
      </w:r>
      <w:r>
        <w:rPr>
          <w:rFonts w:cs="Tahoma"/>
          <w:sz w:val="24"/>
          <w:szCs w:val="24"/>
          <w:lang w:val="sr-Cyrl-BA"/>
        </w:rPr>
        <w:t>knjižari</w:t>
      </w:r>
      <w:r w:rsidRPr="00FB0831">
        <w:rPr>
          <w:rFonts w:cs="Tahoma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ind w:left="284" w:hanging="284"/>
        <w:jc w:val="both"/>
        <w:rPr>
          <w:rFonts w:cs="Tahoma"/>
          <w:sz w:val="24"/>
          <w:szCs w:val="24"/>
          <w:lang w:val="sr-Cyrl-BA"/>
        </w:rPr>
      </w:pPr>
    </w:p>
    <w:p w:rsidR="00FB0831" w:rsidRPr="00FB0831" w:rsidRDefault="00FB0831" w:rsidP="00FB0831">
      <w:pPr>
        <w:spacing w:after="120"/>
        <w:ind w:left="142" w:hanging="142"/>
        <w:jc w:val="both"/>
        <w:rPr>
          <w:rFonts w:cs="Tahoma"/>
          <w:b/>
          <w:sz w:val="24"/>
          <w:szCs w:val="24"/>
          <w:lang w:val="sr-Cyrl-BA"/>
        </w:rPr>
      </w:pPr>
      <w:r w:rsidRPr="00FB0831">
        <w:rPr>
          <w:rFonts w:cs="Tahoma"/>
          <w:b/>
          <w:sz w:val="24"/>
          <w:szCs w:val="24"/>
          <w:lang w:val="sr-Cyrl-BA"/>
        </w:rPr>
        <w:t xml:space="preserve">I </w:t>
      </w:r>
      <w:r>
        <w:rPr>
          <w:rFonts w:cs="Tahoma"/>
          <w:b/>
          <w:sz w:val="24"/>
          <w:szCs w:val="24"/>
          <w:lang w:val="sr-Cyrl-BA"/>
        </w:rPr>
        <w:t>Da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bi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postiglo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prelomnu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tačku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izdavačko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preduzeće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treba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da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proda</w:t>
      </w:r>
      <w:r w:rsidRPr="00FB0831">
        <w:rPr>
          <w:rFonts w:cs="Tahoma"/>
          <w:b/>
          <w:sz w:val="24"/>
          <w:szCs w:val="24"/>
          <w:lang w:val="sr-Cyrl-BA"/>
        </w:rPr>
        <w:t>: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a</w:t>
      </w:r>
      <w:r w:rsidRPr="00FB0831">
        <w:rPr>
          <w:rFonts w:cs="Tahoma"/>
          <w:sz w:val="24"/>
          <w:szCs w:val="24"/>
          <w:lang w:val="sr-Cyrl-BA"/>
        </w:rPr>
        <w:t xml:space="preserve">) 42.000 </w:t>
      </w:r>
      <w:r>
        <w:rPr>
          <w:rFonts w:cs="Tahoma"/>
          <w:sz w:val="24"/>
          <w:szCs w:val="24"/>
          <w:lang w:val="sr-Cyrl-BA"/>
        </w:rPr>
        <w:t>komada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u w:val="single"/>
          <w:lang w:val="sr-Cyrl-BA"/>
        </w:rPr>
      </w:pPr>
      <w:r>
        <w:rPr>
          <w:rFonts w:cs="Tahoma"/>
          <w:sz w:val="24"/>
          <w:szCs w:val="24"/>
          <w:u w:val="single"/>
          <w:lang w:val="sr-Cyrl-BA"/>
        </w:rPr>
        <w:t>b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) 44.304 </w:t>
      </w:r>
      <w:r>
        <w:rPr>
          <w:rFonts w:cs="Tahoma"/>
          <w:sz w:val="24"/>
          <w:szCs w:val="24"/>
          <w:u w:val="single"/>
          <w:lang w:val="sr-Cyrl-BA"/>
        </w:rPr>
        <w:t>komada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 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v</w:t>
      </w:r>
      <w:r w:rsidRPr="00FB0831">
        <w:rPr>
          <w:rFonts w:cs="Tahoma"/>
          <w:sz w:val="24"/>
          <w:szCs w:val="24"/>
          <w:lang w:val="sr-Cyrl-BA"/>
        </w:rPr>
        <w:t xml:space="preserve">) 45.812 </w:t>
      </w:r>
      <w:r>
        <w:rPr>
          <w:rFonts w:cs="Tahoma"/>
          <w:sz w:val="24"/>
          <w:szCs w:val="24"/>
          <w:lang w:val="sr-Cyrl-BA"/>
        </w:rPr>
        <w:t>komada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g</w:t>
      </w:r>
      <w:r w:rsidRPr="00FB0831">
        <w:rPr>
          <w:rFonts w:cs="Tahoma"/>
          <w:sz w:val="24"/>
          <w:szCs w:val="24"/>
          <w:lang w:val="sr-Cyrl-BA"/>
        </w:rPr>
        <w:t xml:space="preserve">) 26.375 </w:t>
      </w:r>
      <w:r>
        <w:rPr>
          <w:rFonts w:cs="Tahoma"/>
          <w:sz w:val="24"/>
          <w:szCs w:val="24"/>
          <w:lang w:val="sr-Cyrl-BA"/>
        </w:rPr>
        <w:t>komada</w:t>
      </w:r>
    </w:p>
    <w:p w:rsidR="00FB0831" w:rsidRPr="00FB0831" w:rsidRDefault="00FB0831" w:rsidP="00FB0831">
      <w:pPr>
        <w:spacing w:after="120"/>
        <w:jc w:val="both"/>
        <w:rPr>
          <w:rFonts w:cs="Tahoma"/>
          <w:b/>
          <w:sz w:val="24"/>
          <w:szCs w:val="24"/>
          <w:lang w:val="sr-Cyrl-BA"/>
        </w:rPr>
      </w:pPr>
      <w:r>
        <w:rPr>
          <w:rFonts w:cs="Tahoma"/>
          <w:b/>
          <w:sz w:val="24"/>
          <w:szCs w:val="24"/>
          <w:lang w:val="sr-Cyrl-BA"/>
        </w:rPr>
        <w:t>Tačan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odgovor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je</w:t>
      </w:r>
      <w:r w:rsidRPr="00FB0831">
        <w:rPr>
          <w:rFonts w:cs="Tahoma"/>
          <w:b/>
          <w:sz w:val="24"/>
          <w:szCs w:val="24"/>
          <w:lang w:val="sr-Cyrl-BA"/>
        </w:rPr>
        <w:t xml:space="preserve">: </w:t>
      </w:r>
      <w:r>
        <w:rPr>
          <w:rFonts w:cs="Tahoma"/>
          <w:b/>
          <w:sz w:val="24"/>
          <w:szCs w:val="24"/>
          <w:lang w:val="sr-Cyrl-BA"/>
        </w:rPr>
        <w:t>b</w:t>
      </w:r>
      <w:r w:rsidRPr="00FB0831">
        <w:rPr>
          <w:rFonts w:cs="Tahoma"/>
          <w:b/>
          <w:sz w:val="24"/>
          <w:szCs w:val="24"/>
          <w:lang w:val="sr-Cyrl-BA"/>
        </w:rPr>
        <w:t>).</w:t>
      </w:r>
    </w:p>
    <w:p w:rsidR="00FB0831" w:rsidRPr="00FB0831" w:rsidRDefault="00FB0831" w:rsidP="00FB0831">
      <w:pPr>
        <w:ind w:left="284" w:hanging="284"/>
        <w:jc w:val="both"/>
        <w:rPr>
          <w:rFonts w:cs="Tahoma"/>
          <w:sz w:val="24"/>
          <w:szCs w:val="24"/>
          <w:lang w:val="sr-Cyrl-BA"/>
        </w:rPr>
      </w:pPr>
    </w:p>
    <w:p w:rsidR="00FB0831" w:rsidRPr="00FB0831" w:rsidRDefault="00FB0831" w:rsidP="00FB0831">
      <w:pPr>
        <w:ind w:left="284" w:hanging="284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Potvrda</w:t>
      </w:r>
      <w:r w:rsidRPr="00FB0831">
        <w:rPr>
          <w:rFonts w:cs="Tahoma"/>
          <w:sz w:val="24"/>
          <w:szCs w:val="24"/>
          <w:lang w:val="sr-Cyrl-BA"/>
        </w:rPr>
        <w:t>:</w:t>
      </w:r>
    </w:p>
    <w:p w:rsidR="00FB0831" w:rsidRPr="00FB0831" w:rsidRDefault="00FB0831" w:rsidP="00FB0831">
      <w:pPr>
        <w:jc w:val="center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fiksni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troškovi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izdavačke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kuće</w:t>
      </w:r>
      <w:r w:rsidRPr="00FB0831">
        <w:rPr>
          <w:rFonts w:cs="Tahoma"/>
          <w:sz w:val="24"/>
          <w:szCs w:val="24"/>
          <w:lang w:val="sr-Cyrl-BA"/>
        </w:rPr>
        <w:t xml:space="preserve">: </w:t>
      </w:r>
      <w:r>
        <w:rPr>
          <w:rFonts w:cs="Tahoma"/>
          <w:sz w:val="24"/>
          <w:szCs w:val="24"/>
          <w:lang w:val="sr-Cyrl-BA"/>
        </w:rPr>
        <w:t>FT</w:t>
      </w:r>
      <w:r w:rsidRPr="00FB0831">
        <w:rPr>
          <w:rFonts w:cs="Tahoma"/>
          <w:sz w:val="24"/>
          <w:szCs w:val="24"/>
          <w:lang w:val="sr-Cyrl-BA"/>
        </w:rPr>
        <w:t xml:space="preserve"> = 50.000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 xml:space="preserve">. + 300.000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 xml:space="preserve">.= 350.000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jc w:val="center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varijabilni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troškovi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po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jedinici</w:t>
      </w:r>
      <w:r w:rsidRPr="00FB0831">
        <w:rPr>
          <w:rFonts w:cs="Tahoma"/>
          <w:sz w:val="24"/>
          <w:szCs w:val="24"/>
          <w:lang w:val="sr-Cyrl-BA"/>
        </w:rPr>
        <w:t xml:space="preserve">: </w:t>
      </w:r>
      <w:r>
        <w:rPr>
          <w:rFonts w:cs="Tahoma"/>
          <w:sz w:val="24"/>
          <w:szCs w:val="24"/>
          <w:lang w:val="sr-Cyrl-BA"/>
        </w:rPr>
        <w:t>JVT</w:t>
      </w:r>
      <w:r w:rsidRPr="00FB0831">
        <w:rPr>
          <w:rFonts w:cs="Tahoma"/>
          <w:sz w:val="24"/>
          <w:szCs w:val="24"/>
          <w:lang w:val="sr-Cyrl-BA"/>
        </w:rPr>
        <w:t xml:space="preserve"> = 4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+ 15% </w:t>
      </w:r>
      <w:r>
        <w:rPr>
          <w:rFonts w:cs="Tahoma"/>
          <w:sz w:val="24"/>
          <w:szCs w:val="24"/>
          <w:lang w:val="sr-Cyrl-BA"/>
        </w:rPr>
        <w:t>od</w:t>
      </w:r>
      <w:r w:rsidRPr="00FB0831">
        <w:rPr>
          <w:rFonts w:cs="Tahoma"/>
          <w:sz w:val="24"/>
          <w:szCs w:val="24"/>
          <w:lang w:val="sr-Cyrl-BA"/>
        </w:rPr>
        <w:t xml:space="preserve"> (20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.– (30% </w:t>
      </w:r>
      <w:r>
        <w:rPr>
          <w:rFonts w:cs="Tahoma"/>
          <w:sz w:val="24"/>
          <w:szCs w:val="24"/>
          <w:lang w:val="sr-Cyrl-BA"/>
        </w:rPr>
        <w:t>od</w:t>
      </w:r>
      <w:r w:rsidRPr="00FB0831">
        <w:rPr>
          <w:rFonts w:cs="Tahoma"/>
          <w:sz w:val="24"/>
          <w:szCs w:val="24"/>
          <w:lang w:val="sr-Cyrl-BA"/>
        </w:rPr>
        <w:t xml:space="preserve"> 20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.)) = 4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+ 15% </w:t>
      </w:r>
      <w:r>
        <w:rPr>
          <w:rFonts w:cs="Tahoma"/>
          <w:sz w:val="24"/>
          <w:szCs w:val="24"/>
          <w:lang w:val="sr-Cyrl-BA"/>
        </w:rPr>
        <w:t>od</w:t>
      </w:r>
      <w:r w:rsidRPr="00FB0831">
        <w:rPr>
          <w:rFonts w:cs="Tahoma"/>
          <w:sz w:val="24"/>
          <w:szCs w:val="24"/>
          <w:lang w:val="sr-Cyrl-BA"/>
        </w:rPr>
        <w:t xml:space="preserve"> 14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= 6,1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jc w:val="center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prodajna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cijena</w:t>
      </w:r>
      <w:r w:rsidRPr="00FB0831">
        <w:rPr>
          <w:rFonts w:cs="Tahoma"/>
          <w:sz w:val="24"/>
          <w:szCs w:val="24"/>
          <w:lang w:val="sr-Cyrl-BA"/>
        </w:rPr>
        <w:t xml:space="preserve"> = 20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– (30% </w:t>
      </w:r>
      <w:r>
        <w:rPr>
          <w:rFonts w:cs="Tahoma"/>
          <w:sz w:val="24"/>
          <w:szCs w:val="24"/>
          <w:lang w:val="sr-Cyrl-BA"/>
        </w:rPr>
        <w:t>od</w:t>
      </w:r>
      <w:r w:rsidRPr="00FB0831">
        <w:rPr>
          <w:rFonts w:cs="Tahoma"/>
          <w:sz w:val="24"/>
          <w:szCs w:val="24"/>
          <w:lang w:val="sr-Cyrl-BA"/>
        </w:rPr>
        <w:t xml:space="preserve"> 20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.) = 14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jc w:val="center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PT</w:t>
      </w:r>
      <w:r w:rsidRPr="00FB0831">
        <w:rPr>
          <w:rFonts w:cs="Tahoma"/>
          <w:sz w:val="24"/>
          <w:szCs w:val="24"/>
          <w:lang w:val="sr-Cyrl-BA"/>
        </w:rPr>
        <w:t xml:space="preserve"> (</w:t>
      </w:r>
      <w:r>
        <w:rPr>
          <w:rFonts w:cs="Tahoma"/>
          <w:sz w:val="24"/>
          <w:szCs w:val="24"/>
          <w:lang w:val="sr-Cyrl-BA"/>
        </w:rPr>
        <w:t>K</w:t>
      </w:r>
      <w:r w:rsidRPr="00FB0831">
        <w:rPr>
          <w:rFonts w:cs="Tahoma"/>
          <w:sz w:val="24"/>
          <w:szCs w:val="24"/>
          <w:lang w:val="sr-Cyrl-BA"/>
        </w:rPr>
        <w:t xml:space="preserve">) = </w:t>
      </w:r>
      <w:r>
        <w:rPr>
          <w:rFonts w:cs="Tahoma"/>
          <w:sz w:val="24"/>
          <w:szCs w:val="24"/>
          <w:lang w:val="sr-Cyrl-BA"/>
        </w:rPr>
        <w:t>FT</w:t>
      </w:r>
      <w:r w:rsidRPr="00FB0831">
        <w:rPr>
          <w:rFonts w:cs="Tahoma"/>
          <w:sz w:val="24"/>
          <w:szCs w:val="24"/>
          <w:lang w:val="sr-Cyrl-BA"/>
        </w:rPr>
        <w:t xml:space="preserve"> / </w:t>
      </w:r>
      <w:r>
        <w:rPr>
          <w:rFonts w:cs="Tahoma"/>
          <w:sz w:val="24"/>
          <w:szCs w:val="24"/>
          <w:lang w:val="sr-Cyrl-BA"/>
        </w:rPr>
        <w:t>JKD</w:t>
      </w:r>
      <w:r w:rsidRPr="00FB0831">
        <w:rPr>
          <w:rFonts w:cs="Tahoma"/>
          <w:sz w:val="24"/>
          <w:szCs w:val="24"/>
          <w:lang w:val="sr-Cyrl-BA"/>
        </w:rPr>
        <w:t xml:space="preserve"> = </w:t>
      </w:r>
      <w:r>
        <w:rPr>
          <w:rFonts w:cs="Tahoma"/>
          <w:sz w:val="24"/>
          <w:szCs w:val="24"/>
          <w:lang w:val="sr-Cyrl-BA"/>
        </w:rPr>
        <w:t>FT</w:t>
      </w:r>
      <w:r w:rsidRPr="00FB0831">
        <w:rPr>
          <w:rFonts w:cs="Tahoma"/>
          <w:sz w:val="24"/>
          <w:szCs w:val="24"/>
          <w:lang w:val="sr-Cyrl-BA"/>
        </w:rPr>
        <w:t xml:space="preserve"> / (</w:t>
      </w:r>
      <w:r>
        <w:rPr>
          <w:rFonts w:cs="Tahoma"/>
          <w:sz w:val="24"/>
          <w:szCs w:val="24"/>
          <w:lang w:val="sr-Cyrl-BA"/>
        </w:rPr>
        <w:t>JPC</w:t>
      </w:r>
      <w:r w:rsidRPr="00FB0831">
        <w:rPr>
          <w:rFonts w:cs="Tahoma"/>
          <w:sz w:val="24"/>
          <w:szCs w:val="24"/>
          <w:lang w:val="sr-Cyrl-BA"/>
        </w:rPr>
        <w:t xml:space="preserve"> – </w:t>
      </w:r>
      <w:r>
        <w:rPr>
          <w:rFonts w:cs="Tahoma"/>
          <w:sz w:val="24"/>
          <w:szCs w:val="24"/>
          <w:lang w:val="sr-Cyrl-BA"/>
        </w:rPr>
        <w:t>JVT</w:t>
      </w:r>
      <w:r w:rsidRPr="00FB0831">
        <w:rPr>
          <w:rFonts w:cs="Tahoma"/>
          <w:sz w:val="24"/>
          <w:szCs w:val="24"/>
          <w:lang w:val="sr-Cyrl-BA"/>
        </w:rPr>
        <w:t xml:space="preserve">) = 350.000 / (14 – 6,10) = 350.000 / 7,90 = 44.304 </w:t>
      </w:r>
      <w:r>
        <w:rPr>
          <w:rFonts w:cs="Tahoma"/>
          <w:sz w:val="24"/>
          <w:szCs w:val="24"/>
          <w:lang w:val="sr-Cyrl-BA"/>
        </w:rPr>
        <w:t>knjige</w:t>
      </w:r>
      <w:r w:rsidRPr="00FB0831">
        <w:rPr>
          <w:rFonts w:cs="Tahoma"/>
          <w:sz w:val="24"/>
          <w:szCs w:val="24"/>
          <w:lang w:val="sr-Cyrl-BA"/>
        </w:rPr>
        <w:t xml:space="preserve"> (</w:t>
      </w:r>
      <w:r>
        <w:rPr>
          <w:rFonts w:cs="Tahoma"/>
          <w:sz w:val="24"/>
          <w:szCs w:val="24"/>
          <w:lang w:val="sr-Cyrl-BA"/>
        </w:rPr>
        <w:t>zaokruženo</w:t>
      </w:r>
      <w:r w:rsidRPr="00FB0831">
        <w:rPr>
          <w:rFonts w:cs="Tahoma"/>
          <w:sz w:val="24"/>
          <w:szCs w:val="24"/>
          <w:lang w:val="sr-Cyrl-BA"/>
        </w:rPr>
        <w:t>)</w:t>
      </w: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sr-Cyrl-BA"/>
        </w:rPr>
      </w:pP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sr-Cyrl-BA"/>
        </w:rPr>
      </w:pPr>
    </w:p>
    <w:p w:rsidR="00FB0831" w:rsidRPr="00FB0831" w:rsidRDefault="00FB0831" w:rsidP="00FB0831">
      <w:pPr>
        <w:spacing w:after="120"/>
        <w:ind w:left="142" w:hanging="142"/>
        <w:jc w:val="both"/>
        <w:rPr>
          <w:rFonts w:cs="Tahoma"/>
          <w:b/>
          <w:sz w:val="24"/>
          <w:szCs w:val="24"/>
          <w:lang w:val="sr-Cyrl-BA"/>
        </w:rPr>
      </w:pPr>
      <w:r w:rsidRPr="00FB0831">
        <w:rPr>
          <w:rFonts w:cs="Tahoma"/>
          <w:b/>
          <w:sz w:val="24"/>
          <w:szCs w:val="24"/>
          <w:lang w:val="sr-Cyrl-BA"/>
        </w:rPr>
        <w:t xml:space="preserve">II </w:t>
      </w:r>
      <w:r>
        <w:rPr>
          <w:rFonts w:cs="Tahoma"/>
          <w:b/>
          <w:sz w:val="24"/>
          <w:szCs w:val="24"/>
          <w:lang w:val="sr-Cyrl-BA"/>
        </w:rPr>
        <w:t>Da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bi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postiglo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ciljni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poslovni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dobitak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od</w:t>
      </w:r>
      <w:r w:rsidRPr="00FB0831">
        <w:rPr>
          <w:rFonts w:cs="Tahoma"/>
          <w:b/>
          <w:sz w:val="24"/>
          <w:szCs w:val="24"/>
          <w:lang w:val="sr-Cyrl-BA"/>
        </w:rPr>
        <w:t xml:space="preserve"> 200.000 </w:t>
      </w:r>
      <w:proofErr w:type="spellStart"/>
      <w:r>
        <w:rPr>
          <w:rFonts w:cs="Tahoma"/>
          <w:b/>
          <w:sz w:val="24"/>
          <w:szCs w:val="24"/>
          <w:lang w:val="sr-Cyrl-BA"/>
        </w:rPr>
        <w:t>n</w:t>
      </w:r>
      <w:r w:rsidRPr="00FB0831">
        <w:rPr>
          <w:rFonts w:cs="Tahoma"/>
          <w:b/>
          <w:sz w:val="24"/>
          <w:szCs w:val="24"/>
          <w:lang w:val="sr-Cyrl-BA"/>
        </w:rPr>
        <w:t>.</w:t>
      </w:r>
      <w:r>
        <w:rPr>
          <w:rFonts w:cs="Tahoma"/>
          <w:b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b/>
          <w:sz w:val="24"/>
          <w:szCs w:val="24"/>
          <w:lang w:val="sr-Cyrl-BA"/>
        </w:rPr>
        <w:t xml:space="preserve">. </w:t>
      </w:r>
      <w:r>
        <w:rPr>
          <w:rFonts w:cs="Tahoma"/>
          <w:b/>
          <w:sz w:val="24"/>
          <w:szCs w:val="24"/>
          <w:lang w:val="sr-Cyrl-BA"/>
        </w:rPr>
        <w:t>izdavačko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preduzeće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treba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da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proda</w:t>
      </w:r>
      <w:r w:rsidRPr="00FB0831">
        <w:rPr>
          <w:rFonts w:cs="Tahoma"/>
          <w:b/>
          <w:sz w:val="24"/>
          <w:szCs w:val="24"/>
          <w:lang w:val="sr-Cyrl-BA"/>
        </w:rPr>
        <w:t>: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u w:val="single"/>
          <w:lang w:val="sr-Cyrl-BA"/>
        </w:rPr>
      </w:pPr>
      <w:r>
        <w:rPr>
          <w:rFonts w:cs="Tahoma"/>
          <w:sz w:val="24"/>
          <w:szCs w:val="24"/>
          <w:u w:val="single"/>
          <w:lang w:val="sr-Cyrl-BA"/>
        </w:rPr>
        <w:t>a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) 69.621 </w:t>
      </w:r>
      <w:r>
        <w:rPr>
          <w:rFonts w:cs="Tahoma"/>
          <w:sz w:val="24"/>
          <w:szCs w:val="24"/>
          <w:u w:val="single"/>
          <w:lang w:val="sr-Cyrl-BA"/>
        </w:rPr>
        <w:t>komada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b</w:t>
      </w:r>
      <w:r w:rsidRPr="00FB0831">
        <w:rPr>
          <w:rFonts w:cs="Tahoma"/>
          <w:sz w:val="24"/>
          <w:szCs w:val="24"/>
          <w:lang w:val="sr-Cyrl-BA"/>
        </w:rPr>
        <w:t xml:space="preserve">) 68.326 </w:t>
      </w:r>
      <w:r>
        <w:rPr>
          <w:rFonts w:cs="Tahoma"/>
          <w:sz w:val="24"/>
          <w:szCs w:val="24"/>
          <w:lang w:val="sr-Cyrl-BA"/>
        </w:rPr>
        <w:t>komada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v</w:t>
      </w:r>
      <w:r w:rsidRPr="00FB0831">
        <w:rPr>
          <w:rFonts w:cs="Tahoma"/>
          <w:sz w:val="24"/>
          <w:szCs w:val="24"/>
          <w:lang w:val="sr-Cyrl-BA"/>
        </w:rPr>
        <w:t xml:space="preserve">) 65.320 </w:t>
      </w:r>
      <w:r>
        <w:rPr>
          <w:rFonts w:cs="Tahoma"/>
          <w:sz w:val="24"/>
          <w:szCs w:val="24"/>
          <w:lang w:val="sr-Cyrl-BA"/>
        </w:rPr>
        <w:t>komada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g</w:t>
      </w:r>
      <w:r w:rsidRPr="00FB0831">
        <w:rPr>
          <w:rFonts w:cs="Tahoma"/>
          <w:sz w:val="24"/>
          <w:szCs w:val="24"/>
          <w:lang w:val="sr-Cyrl-BA"/>
        </w:rPr>
        <w:t xml:space="preserve">) 67.433 </w:t>
      </w:r>
      <w:r>
        <w:rPr>
          <w:rFonts w:cs="Tahoma"/>
          <w:sz w:val="24"/>
          <w:szCs w:val="24"/>
          <w:lang w:val="sr-Cyrl-BA"/>
        </w:rPr>
        <w:t>komada</w:t>
      </w:r>
    </w:p>
    <w:p w:rsidR="00FB0831" w:rsidRPr="00FB0831" w:rsidRDefault="00FB0831" w:rsidP="00FB0831">
      <w:pPr>
        <w:spacing w:after="120"/>
        <w:jc w:val="both"/>
        <w:rPr>
          <w:rFonts w:cs="Tahoma"/>
          <w:b/>
          <w:sz w:val="24"/>
          <w:szCs w:val="24"/>
          <w:lang w:val="sr-Cyrl-BA"/>
        </w:rPr>
      </w:pPr>
      <w:r>
        <w:rPr>
          <w:rFonts w:cs="Tahoma"/>
          <w:b/>
          <w:sz w:val="24"/>
          <w:szCs w:val="24"/>
          <w:lang w:val="sr-Cyrl-BA"/>
        </w:rPr>
        <w:t>Tačan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odgovor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je</w:t>
      </w:r>
      <w:r w:rsidRPr="00FB0831">
        <w:rPr>
          <w:rFonts w:cs="Tahoma"/>
          <w:b/>
          <w:sz w:val="24"/>
          <w:szCs w:val="24"/>
          <w:lang w:val="sr-Cyrl-BA"/>
        </w:rPr>
        <w:t xml:space="preserve">: </w:t>
      </w:r>
      <w:r>
        <w:rPr>
          <w:rFonts w:cs="Tahoma"/>
          <w:b/>
          <w:sz w:val="24"/>
          <w:szCs w:val="24"/>
          <w:lang w:val="sr-Cyrl-BA"/>
        </w:rPr>
        <w:t>a</w:t>
      </w:r>
      <w:r w:rsidRPr="00FB0831">
        <w:rPr>
          <w:rFonts w:cs="Tahoma"/>
          <w:b/>
          <w:sz w:val="24"/>
          <w:szCs w:val="24"/>
          <w:lang w:val="sr-Cyrl-BA"/>
        </w:rPr>
        <w:t>).</w:t>
      </w: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sr-Cyrl-BA"/>
        </w:rPr>
      </w:pP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Potvrda</w:t>
      </w:r>
      <w:r w:rsidRPr="00FB0831">
        <w:rPr>
          <w:rFonts w:cs="Tahoma"/>
          <w:sz w:val="24"/>
          <w:szCs w:val="24"/>
          <w:lang w:val="sr-Cyrl-BA"/>
        </w:rPr>
        <w:t>: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 w:rsidRPr="00FB0831">
        <w:rPr>
          <w:rFonts w:cs="Tahoma"/>
          <w:sz w:val="24"/>
          <w:szCs w:val="24"/>
          <w:lang w:val="sr-Cyrl-BA"/>
        </w:rPr>
        <w:tab/>
      </w:r>
      <w:r>
        <w:rPr>
          <w:rFonts w:cs="Tahoma"/>
          <w:sz w:val="24"/>
          <w:szCs w:val="24"/>
          <w:lang w:val="sr-Cyrl-BA"/>
        </w:rPr>
        <w:t>K</w:t>
      </w:r>
      <w:r w:rsidRPr="00FB0831">
        <w:rPr>
          <w:rFonts w:cs="Tahoma"/>
          <w:sz w:val="24"/>
          <w:szCs w:val="24"/>
          <w:lang w:val="sr-Cyrl-BA"/>
        </w:rPr>
        <w:t>' = (</w:t>
      </w:r>
      <w:r>
        <w:rPr>
          <w:rFonts w:cs="Tahoma"/>
          <w:sz w:val="24"/>
          <w:szCs w:val="24"/>
          <w:lang w:val="sr-Cyrl-BA"/>
        </w:rPr>
        <w:t>FT</w:t>
      </w:r>
      <w:r w:rsidRPr="00FB0831">
        <w:rPr>
          <w:rFonts w:cs="Tahoma"/>
          <w:sz w:val="24"/>
          <w:szCs w:val="24"/>
          <w:lang w:val="sr-Cyrl-BA"/>
        </w:rPr>
        <w:t>+</w:t>
      </w:r>
      <w:r>
        <w:rPr>
          <w:rFonts w:cs="Tahoma"/>
          <w:sz w:val="24"/>
          <w:szCs w:val="24"/>
          <w:lang w:val="sr-Cyrl-BA"/>
        </w:rPr>
        <w:t>CPD</w:t>
      </w:r>
      <w:r w:rsidRPr="00FB0831">
        <w:rPr>
          <w:rFonts w:cs="Tahoma"/>
          <w:sz w:val="24"/>
          <w:szCs w:val="24"/>
          <w:lang w:val="sr-Cyrl-BA"/>
        </w:rPr>
        <w:t xml:space="preserve">) / </w:t>
      </w:r>
      <w:r>
        <w:rPr>
          <w:rFonts w:cs="Tahoma"/>
          <w:sz w:val="24"/>
          <w:szCs w:val="24"/>
          <w:lang w:val="sr-Cyrl-BA"/>
        </w:rPr>
        <w:t>JKD</w:t>
      </w:r>
      <w:r w:rsidRPr="00FB0831">
        <w:rPr>
          <w:rFonts w:cs="Tahoma"/>
          <w:sz w:val="24"/>
          <w:szCs w:val="24"/>
          <w:lang w:val="sr-Cyrl-BA"/>
        </w:rPr>
        <w:t xml:space="preserve"> = (350.000 + 200.000) / (14 – 6,10) = 550.000 / 7,90 = 69.621 </w:t>
      </w:r>
      <w:r>
        <w:rPr>
          <w:rFonts w:cs="Tahoma"/>
          <w:sz w:val="24"/>
          <w:szCs w:val="24"/>
          <w:lang w:val="sr-Cyrl-BA"/>
        </w:rPr>
        <w:t>knjiga</w:t>
      </w:r>
      <w:r w:rsidRPr="00FB0831">
        <w:rPr>
          <w:rFonts w:cs="Tahoma"/>
          <w:sz w:val="24"/>
          <w:szCs w:val="24"/>
          <w:lang w:val="sr-Cyrl-BA"/>
        </w:rPr>
        <w:t xml:space="preserve"> (</w:t>
      </w:r>
      <w:r>
        <w:rPr>
          <w:rFonts w:cs="Tahoma"/>
          <w:sz w:val="24"/>
          <w:szCs w:val="24"/>
          <w:lang w:val="sr-Cyrl-BA"/>
        </w:rPr>
        <w:t>zaokruženo</w:t>
      </w:r>
      <w:r w:rsidRPr="00FB0831">
        <w:rPr>
          <w:rFonts w:cs="Tahoma"/>
          <w:sz w:val="24"/>
          <w:szCs w:val="24"/>
          <w:lang w:val="sr-Cyrl-BA"/>
        </w:rPr>
        <w:t>)</w:t>
      </w:r>
    </w:p>
    <w:p w:rsidR="00FB0831" w:rsidRPr="00FB0831" w:rsidRDefault="00FB0831" w:rsidP="00FB0831">
      <w:pPr>
        <w:ind w:left="284" w:hanging="284"/>
        <w:jc w:val="both"/>
        <w:rPr>
          <w:rFonts w:cs="Tahoma"/>
          <w:sz w:val="24"/>
          <w:szCs w:val="24"/>
          <w:lang w:val="sr-Cyrl-BA"/>
        </w:rPr>
      </w:pPr>
    </w:p>
    <w:p w:rsidR="00FB0831" w:rsidRPr="00FB0831" w:rsidRDefault="00FB0831" w:rsidP="00FB0831">
      <w:pPr>
        <w:spacing w:after="120"/>
        <w:ind w:left="142" w:hanging="142"/>
        <w:jc w:val="both"/>
        <w:rPr>
          <w:rFonts w:cs="Tahoma"/>
          <w:b/>
          <w:sz w:val="24"/>
          <w:szCs w:val="24"/>
          <w:lang w:val="sr-Cyrl-BA"/>
        </w:rPr>
      </w:pPr>
      <w:r w:rsidRPr="00FB0831">
        <w:rPr>
          <w:rFonts w:cs="Tahoma"/>
          <w:b/>
          <w:sz w:val="24"/>
          <w:szCs w:val="24"/>
          <w:lang w:val="sr-Cyrl-BA"/>
        </w:rPr>
        <w:t xml:space="preserve">III </w:t>
      </w:r>
      <w:r>
        <w:rPr>
          <w:rFonts w:cs="Tahoma"/>
          <w:b/>
          <w:sz w:val="24"/>
          <w:szCs w:val="24"/>
          <w:lang w:val="sr-Cyrl-BA"/>
        </w:rPr>
        <w:t>U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slučaju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da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se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smanji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marža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koju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naplaćuje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knjižara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sa</w:t>
      </w:r>
      <w:r w:rsidRPr="00FB0831">
        <w:rPr>
          <w:rFonts w:cs="Tahoma"/>
          <w:b/>
          <w:sz w:val="24"/>
          <w:szCs w:val="24"/>
          <w:lang w:val="sr-Cyrl-BA"/>
        </w:rPr>
        <w:t xml:space="preserve"> 30% </w:t>
      </w:r>
      <w:r>
        <w:rPr>
          <w:rFonts w:cs="Tahoma"/>
          <w:b/>
          <w:sz w:val="24"/>
          <w:szCs w:val="24"/>
          <w:lang w:val="sr-Cyrl-BA"/>
        </w:rPr>
        <w:t>na</w:t>
      </w:r>
      <w:r w:rsidRPr="00FB0831">
        <w:rPr>
          <w:rFonts w:cs="Tahoma"/>
          <w:b/>
          <w:sz w:val="24"/>
          <w:szCs w:val="24"/>
          <w:lang w:val="sr-Cyrl-BA"/>
        </w:rPr>
        <w:t xml:space="preserve"> 20% </w:t>
      </w:r>
      <w:r>
        <w:rPr>
          <w:rFonts w:cs="Tahoma"/>
          <w:b/>
          <w:sz w:val="24"/>
          <w:szCs w:val="24"/>
          <w:lang w:val="sr-Cyrl-BA"/>
        </w:rPr>
        <w:t>obim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prodaje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za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dostizanje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prelomne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tačke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u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količini</w:t>
      </w:r>
      <w:r w:rsidRPr="00FB0831">
        <w:rPr>
          <w:rFonts w:cs="Tahoma"/>
          <w:b/>
          <w:sz w:val="24"/>
          <w:szCs w:val="24"/>
          <w:lang w:val="sr-Cyrl-BA"/>
        </w:rPr>
        <w:t>: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a</w:t>
      </w:r>
      <w:r w:rsidRPr="00FB0831">
        <w:rPr>
          <w:rFonts w:cs="Tahoma"/>
          <w:sz w:val="24"/>
          <w:szCs w:val="24"/>
          <w:lang w:val="sr-Cyrl-BA"/>
        </w:rPr>
        <w:t xml:space="preserve">) </w:t>
      </w:r>
      <w:r>
        <w:rPr>
          <w:rFonts w:cs="Tahoma"/>
          <w:sz w:val="24"/>
          <w:szCs w:val="24"/>
          <w:lang w:val="sr-Cyrl-BA"/>
        </w:rPr>
        <w:t>bi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smanjio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na</w:t>
      </w:r>
      <w:r w:rsidRPr="00FB0831">
        <w:rPr>
          <w:rFonts w:cs="Tahoma"/>
          <w:sz w:val="24"/>
          <w:szCs w:val="24"/>
          <w:lang w:val="sr-Cyrl-BA"/>
        </w:rPr>
        <w:t xml:space="preserve"> 34.283 </w:t>
      </w:r>
      <w:r>
        <w:rPr>
          <w:rFonts w:cs="Tahoma"/>
          <w:sz w:val="24"/>
          <w:szCs w:val="24"/>
          <w:lang w:val="sr-Cyrl-BA"/>
        </w:rPr>
        <w:t>komada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lastRenderedPageBreak/>
        <w:t>b</w:t>
      </w:r>
      <w:r w:rsidRPr="00FB0831">
        <w:rPr>
          <w:rFonts w:cs="Tahoma"/>
          <w:sz w:val="24"/>
          <w:szCs w:val="24"/>
          <w:lang w:val="sr-Cyrl-BA"/>
        </w:rPr>
        <w:t xml:space="preserve">) </w:t>
      </w:r>
      <w:r>
        <w:rPr>
          <w:rFonts w:cs="Tahoma"/>
          <w:sz w:val="24"/>
          <w:szCs w:val="24"/>
          <w:lang w:val="sr-Cyrl-BA"/>
        </w:rPr>
        <w:t>bi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smanjio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na</w:t>
      </w:r>
      <w:r w:rsidRPr="00FB0831">
        <w:rPr>
          <w:rFonts w:cs="Tahoma"/>
          <w:sz w:val="24"/>
          <w:szCs w:val="24"/>
          <w:lang w:val="sr-Cyrl-BA"/>
        </w:rPr>
        <w:t xml:space="preserve"> 37.256 </w:t>
      </w:r>
      <w:r>
        <w:rPr>
          <w:rFonts w:cs="Tahoma"/>
          <w:sz w:val="24"/>
          <w:szCs w:val="24"/>
          <w:lang w:val="sr-Cyrl-BA"/>
        </w:rPr>
        <w:t>komada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u w:val="single"/>
          <w:lang w:val="sr-Cyrl-BA"/>
        </w:rPr>
      </w:pPr>
      <w:r>
        <w:rPr>
          <w:rFonts w:cs="Tahoma"/>
          <w:sz w:val="24"/>
          <w:szCs w:val="24"/>
          <w:u w:val="single"/>
          <w:lang w:val="sr-Cyrl-BA"/>
        </w:rPr>
        <w:t>v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) </w:t>
      </w:r>
      <w:r>
        <w:rPr>
          <w:rFonts w:cs="Tahoma"/>
          <w:sz w:val="24"/>
          <w:szCs w:val="24"/>
          <w:u w:val="single"/>
          <w:lang w:val="sr-Cyrl-BA"/>
        </w:rPr>
        <w:t>bi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 </w:t>
      </w:r>
      <w:r>
        <w:rPr>
          <w:rFonts w:cs="Tahoma"/>
          <w:sz w:val="24"/>
          <w:szCs w:val="24"/>
          <w:u w:val="single"/>
          <w:lang w:val="sr-Cyrl-BA"/>
        </w:rPr>
        <w:t>se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 </w:t>
      </w:r>
      <w:r>
        <w:rPr>
          <w:rFonts w:cs="Tahoma"/>
          <w:sz w:val="24"/>
          <w:szCs w:val="24"/>
          <w:u w:val="single"/>
          <w:lang w:val="sr-Cyrl-BA"/>
        </w:rPr>
        <w:t>smanjio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 </w:t>
      </w:r>
      <w:r>
        <w:rPr>
          <w:rFonts w:cs="Tahoma"/>
          <w:sz w:val="24"/>
          <w:szCs w:val="24"/>
          <w:u w:val="single"/>
          <w:lang w:val="sr-Cyrl-BA"/>
        </w:rPr>
        <w:t>na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 36.459 </w:t>
      </w:r>
      <w:r>
        <w:rPr>
          <w:rFonts w:cs="Tahoma"/>
          <w:sz w:val="24"/>
          <w:szCs w:val="24"/>
          <w:u w:val="single"/>
          <w:lang w:val="sr-Cyrl-BA"/>
        </w:rPr>
        <w:t>komada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g</w:t>
      </w:r>
      <w:r w:rsidRPr="00FB0831">
        <w:rPr>
          <w:rFonts w:cs="Tahoma"/>
          <w:sz w:val="24"/>
          <w:szCs w:val="24"/>
          <w:lang w:val="sr-Cyrl-BA"/>
        </w:rPr>
        <w:t xml:space="preserve">) </w:t>
      </w:r>
      <w:r>
        <w:rPr>
          <w:rFonts w:cs="Tahoma"/>
          <w:sz w:val="24"/>
          <w:szCs w:val="24"/>
          <w:lang w:val="sr-Cyrl-BA"/>
        </w:rPr>
        <w:t>nijedan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od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ponuđenih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odgovora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nije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tačan</w:t>
      </w:r>
    </w:p>
    <w:p w:rsidR="00FB0831" w:rsidRPr="00FB0831" w:rsidRDefault="00FB0831" w:rsidP="00FB0831">
      <w:pPr>
        <w:spacing w:after="120"/>
        <w:jc w:val="both"/>
        <w:rPr>
          <w:rFonts w:cs="Tahoma"/>
          <w:b/>
          <w:sz w:val="24"/>
          <w:szCs w:val="24"/>
          <w:lang w:val="sr-Cyrl-BA"/>
        </w:rPr>
      </w:pPr>
      <w:r>
        <w:rPr>
          <w:rFonts w:cs="Tahoma"/>
          <w:b/>
          <w:sz w:val="24"/>
          <w:szCs w:val="24"/>
          <w:lang w:val="sr-Cyrl-BA"/>
        </w:rPr>
        <w:t>Tačan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odgovor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je</w:t>
      </w:r>
      <w:r w:rsidRPr="00FB0831">
        <w:rPr>
          <w:rFonts w:cs="Tahoma"/>
          <w:b/>
          <w:sz w:val="24"/>
          <w:szCs w:val="24"/>
          <w:lang w:val="sr-Cyrl-BA"/>
        </w:rPr>
        <w:t xml:space="preserve">: </w:t>
      </w:r>
      <w:r>
        <w:rPr>
          <w:rFonts w:cs="Tahoma"/>
          <w:b/>
          <w:sz w:val="24"/>
          <w:szCs w:val="24"/>
          <w:lang w:val="sr-Cyrl-BA"/>
        </w:rPr>
        <w:t>v</w:t>
      </w:r>
      <w:r w:rsidRPr="00FB0831">
        <w:rPr>
          <w:rFonts w:cs="Tahoma"/>
          <w:b/>
          <w:sz w:val="24"/>
          <w:szCs w:val="24"/>
          <w:lang w:val="sr-Cyrl-BA"/>
        </w:rPr>
        <w:t>).</w:t>
      </w:r>
    </w:p>
    <w:p w:rsidR="00FB0831" w:rsidRPr="00FB0831" w:rsidRDefault="00FB0831" w:rsidP="00FB0831">
      <w:pPr>
        <w:jc w:val="both"/>
        <w:rPr>
          <w:rFonts w:cs="Tahoma"/>
          <w:sz w:val="24"/>
          <w:szCs w:val="24"/>
          <w:lang w:val="sr-Cyrl-BA"/>
        </w:rPr>
      </w:pP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Potvrda</w:t>
      </w:r>
      <w:r w:rsidRPr="00FB0831">
        <w:rPr>
          <w:rFonts w:cs="Tahoma"/>
          <w:sz w:val="24"/>
          <w:szCs w:val="24"/>
          <w:lang w:val="sr-Cyrl-BA"/>
        </w:rPr>
        <w:t>: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u w:val="single"/>
          <w:lang w:val="sr-Cyrl-BA"/>
        </w:rPr>
        <w:t>smanjenje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 </w:t>
      </w:r>
      <w:r>
        <w:rPr>
          <w:rFonts w:cs="Tahoma"/>
          <w:sz w:val="24"/>
          <w:szCs w:val="24"/>
          <w:u w:val="single"/>
          <w:lang w:val="sr-Cyrl-BA"/>
        </w:rPr>
        <w:t>marže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koju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obično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naplaćuje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knjižara</w:t>
      </w:r>
      <w:r w:rsidRPr="00FB0831">
        <w:rPr>
          <w:rFonts w:cs="Tahoma"/>
          <w:sz w:val="24"/>
          <w:szCs w:val="24"/>
          <w:lang w:val="sr-Cyrl-BA"/>
        </w:rPr>
        <w:t xml:space="preserve">, </w:t>
      </w:r>
      <w:r>
        <w:rPr>
          <w:rFonts w:cs="Tahoma"/>
          <w:sz w:val="24"/>
          <w:szCs w:val="24"/>
          <w:lang w:val="sr-Cyrl-BA"/>
        </w:rPr>
        <w:t>na</w:t>
      </w:r>
      <w:r w:rsidRPr="00FB0831">
        <w:rPr>
          <w:rFonts w:cs="Tahoma"/>
          <w:sz w:val="24"/>
          <w:szCs w:val="24"/>
          <w:lang w:val="sr-Cyrl-BA"/>
        </w:rPr>
        <w:t xml:space="preserve"> 20% </w:t>
      </w:r>
      <w:r>
        <w:rPr>
          <w:rFonts w:cs="Tahoma"/>
          <w:sz w:val="24"/>
          <w:szCs w:val="24"/>
          <w:lang w:val="sr-Cyrl-BA"/>
        </w:rPr>
        <w:t>imaće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sljedeće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efekte</w:t>
      </w:r>
      <w:r w:rsidRPr="00FB0831">
        <w:rPr>
          <w:rFonts w:cs="Tahoma"/>
          <w:sz w:val="24"/>
          <w:szCs w:val="24"/>
          <w:lang w:val="sr-Cyrl-BA"/>
        </w:rPr>
        <w:t>:</w:t>
      </w:r>
    </w:p>
    <w:p w:rsidR="00FB0831" w:rsidRPr="00FB0831" w:rsidRDefault="00FB0831" w:rsidP="00FB0831">
      <w:pPr>
        <w:spacing w:before="240" w:after="60"/>
        <w:outlineLvl w:val="7"/>
        <w:rPr>
          <w:rFonts w:cs="Tahoma"/>
          <w:iCs/>
          <w:sz w:val="24"/>
          <w:szCs w:val="24"/>
          <w:lang w:val="sr-Cyrl-BA"/>
        </w:rPr>
      </w:pPr>
      <w:r>
        <w:rPr>
          <w:rFonts w:cs="Tahoma"/>
          <w:iCs/>
          <w:sz w:val="24"/>
          <w:szCs w:val="24"/>
          <w:lang w:val="sr-Cyrl-BA"/>
        </w:rPr>
        <w:t>PC</w:t>
      </w:r>
      <w:r w:rsidRPr="00FB0831">
        <w:rPr>
          <w:rFonts w:cs="Tahoma"/>
          <w:iCs/>
          <w:sz w:val="24"/>
          <w:szCs w:val="24"/>
          <w:lang w:val="sr-Cyrl-BA"/>
        </w:rPr>
        <w:t xml:space="preserve"> = 20 </w:t>
      </w:r>
      <w:proofErr w:type="spellStart"/>
      <w:r>
        <w:rPr>
          <w:rFonts w:cs="Tahoma"/>
          <w:iCs/>
          <w:sz w:val="24"/>
          <w:szCs w:val="24"/>
          <w:lang w:val="sr-Cyrl-BA"/>
        </w:rPr>
        <w:t>n</w:t>
      </w:r>
      <w:r w:rsidRPr="00FB0831">
        <w:rPr>
          <w:rFonts w:cs="Tahoma"/>
          <w:iCs/>
          <w:sz w:val="24"/>
          <w:szCs w:val="24"/>
          <w:lang w:val="sr-Cyrl-BA"/>
        </w:rPr>
        <w:t>.</w:t>
      </w:r>
      <w:r>
        <w:rPr>
          <w:rFonts w:cs="Tahoma"/>
          <w:iCs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iCs/>
          <w:sz w:val="24"/>
          <w:szCs w:val="24"/>
          <w:lang w:val="sr-Cyrl-BA"/>
        </w:rPr>
        <w:t>./</w:t>
      </w:r>
      <w:r>
        <w:rPr>
          <w:rFonts w:cs="Tahoma"/>
          <w:iCs/>
          <w:sz w:val="24"/>
          <w:szCs w:val="24"/>
          <w:lang w:val="sr-Cyrl-BA"/>
        </w:rPr>
        <w:t>kom</w:t>
      </w:r>
      <w:r w:rsidRPr="00FB0831">
        <w:rPr>
          <w:rFonts w:cs="Tahoma"/>
          <w:iCs/>
          <w:sz w:val="24"/>
          <w:szCs w:val="24"/>
          <w:lang w:val="sr-Cyrl-BA"/>
        </w:rPr>
        <w:t xml:space="preserve">. - (20% </w:t>
      </w:r>
      <w:r>
        <w:rPr>
          <w:rFonts w:cs="Tahoma"/>
          <w:iCs/>
          <w:sz w:val="24"/>
          <w:szCs w:val="24"/>
          <w:lang w:val="sr-Cyrl-BA"/>
        </w:rPr>
        <w:t>od</w:t>
      </w:r>
      <w:r w:rsidRPr="00FB0831">
        <w:rPr>
          <w:rFonts w:cs="Tahoma"/>
          <w:iCs/>
          <w:sz w:val="24"/>
          <w:szCs w:val="24"/>
          <w:lang w:val="sr-Cyrl-BA"/>
        </w:rPr>
        <w:t xml:space="preserve"> 20 </w:t>
      </w:r>
      <w:proofErr w:type="spellStart"/>
      <w:r>
        <w:rPr>
          <w:rFonts w:cs="Tahoma"/>
          <w:iCs/>
          <w:sz w:val="24"/>
          <w:szCs w:val="24"/>
          <w:lang w:val="sr-Cyrl-BA"/>
        </w:rPr>
        <w:t>n</w:t>
      </w:r>
      <w:r w:rsidRPr="00FB0831">
        <w:rPr>
          <w:rFonts w:cs="Tahoma"/>
          <w:iCs/>
          <w:sz w:val="24"/>
          <w:szCs w:val="24"/>
          <w:lang w:val="sr-Cyrl-BA"/>
        </w:rPr>
        <w:t>.</w:t>
      </w:r>
      <w:r>
        <w:rPr>
          <w:rFonts w:cs="Tahoma"/>
          <w:iCs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iCs/>
          <w:sz w:val="24"/>
          <w:szCs w:val="24"/>
          <w:lang w:val="sr-Cyrl-BA"/>
        </w:rPr>
        <w:t>./</w:t>
      </w:r>
      <w:r>
        <w:rPr>
          <w:rFonts w:cs="Tahoma"/>
          <w:iCs/>
          <w:sz w:val="24"/>
          <w:szCs w:val="24"/>
          <w:lang w:val="sr-Cyrl-BA"/>
        </w:rPr>
        <w:t>kom</w:t>
      </w:r>
      <w:r w:rsidRPr="00FB0831">
        <w:rPr>
          <w:rFonts w:cs="Tahoma"/>
          <w:iCs/>
          <w:sz w:val="24"/>
          <w:szCs w:val="24"/>
          <w:lang w:val="sr-Cyrl-BA"/>
        </w:rPr>
        <w:t xml:space="preserve">.) = 20 - 4 = 16 </w:t>
      </w:r>
      <w:proofErr w:type="spellStart"/>
      <w:r>
        <w:rPr>
          <w:rFonts w:cs="Tahoma"/>
          <w:iCs/>
          <w:sz w:val="24"/>
          <w:szCs w:val="24"/>
          <w:lang w:val="sr-Cyrl-BA"/>
        </w:rPr>
        <w:t>n</w:t>
      </w:r>
      <w:r w:rsidRPr="00FB0831">
        <w:rPr>
          <w:rFonts w:cs="Tahoma"/>
          <w:iCs/>
          <w:sz w:val="24"/>
          <w:szCs w:val="24"/>
          <w:lang w:val="sr-Cyrl-BA"/>
        </w:rPr>
        <w:t>.</w:t>
      </w:r>
      <w:r>
        <w:rPr>
          <w:rFonts w:cs="Tahoma"/>
          <w:iCs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iCs/>
          <w:sz w:val="24"/>
          <w:szCs w:val="24"/>
          <w:lang w:val="sr-Cyrl-BA"/>
        </w:rPr>
        <w:t xml:space="preserve">. 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JVT</w:t>
      </w:r>
      <w:r w:rsidRPr="00FB0831">
        <w:rPr>
          <w:rFonts w:cs="Tahoma"/>
          <w:sz w:val="24"/>
          <w:szCs w:val="24"/>
          <w:lang w:val="sr-Cyrl-BA"/>
        </w:rPr>
        <w:t xml:space="preserve"> = 4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+ 15% </w:t>
      </w:r>
      <w:r>
        <w:rPr>
          <w:rFonts w:cs="Tahoma"/>
          <w:sz w:val="24"/>
          <w:szCs w:val="24"/>
          <w:lang w:val="sr-Cyrl-BA"/>
        </w:rPr>
        <w:t>od</w:t>
      </w:r>
      <w:r w:rsidRPr="00FB0831">
        <w:rPr>
          <w:rFonts w:cs="Tahoma"/>
          <w:sz w:val="24"/>
          <w:szCs w:val="24"/>
          <w:lang w:val="sr-Cyrl-BA"/>
        </w:rPr>
        <w:t xml:space="preserve"> (20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– (20% </w:t>
      </w:r>
      <w:r>
        <w:rPr>
          <w:rFonts w:cs="Tahoma"/>
          <w:sz w:val="24"/>
          <w:szCs w:val="24"/>
          <w:lang w:val="sr-Cyrl-BA"/>
        </w:rPr>
        <w:t>od</w:t>
      </w:r>
      <w:r w:rsidRPr="00FB0831">
        <w:rPr>
          <w:rFonts w:cs="Tahoma"/>
          <w:sz w:val="24"/>
          <w:szCs w:val="24"/>
          <w:lang w:val="sr-Cyrl-BA"/>
        </w:rPr>
        <w:t xml:space="preserve"> 20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.)) = 4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+ 2,40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= 6,40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JKD</w:t>
      </w:r>
      <w:r w:rsidRPr="00FB0831">
        <w:rPr>
          <w:rFonts w:cs="Tahoma"/>
          <w:sz w:val="24"/>
          <w:szCs w:val="24"/>
          <w:lang w:val="sr-Cyrl-BA"/>
        </w:rPr>
        <w:t xml:space="preserve"> = 16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– 6,40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= 9,60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PT</w:t>
      </w:r>
      <w:r w:rsidRPr="00FB0831">
        <w:rPr>
          <w:rFonts w:cs="Tahoma"/>
          <w:sz w:val="24"/>
          <w:szCs w:val="24"/>
          <w:lang w:val="sr-Cyrl-BA"/>
        </w:rPr>
        <w:t xml:space="preserve"> (</w:t>
      </w:r>
      <w:r>
        <w:rPr>
          <w:rFonts w:cs="Tahoma"/>
          <w:sz w:val="24"/>
          <w:szCs w:val="24"/>
          <w:lang w:val="sr-Cyrl-BA"/>
        </w:rPr>
        <w:t>K</w:t>
      </w:r>
      <w:r w:rsidRPr="00FB0831">
        <w:rPr>
          <w:rFonts w:cs="Tahoma"/>
          <w:sz w:val="24"/>
          <w:szCs w:val="24"/>
          <w:lang w:val="sr-Cyrl-BA"/>
        </w:rPr>
        <w:t xml:space="preserve">) = </w:t>
      </w:r>
      <w:r>
        <w:rPr>
          <w:rFonts w:cs="Tahoma"/>
          <w:sz w:val="24"/>
          <w:szCs w:val="24"/>
          <w:lang w:val="sr-Cyrl-BA"/>
        </w:rPr>
        <w:t>FT</w:t>
      </w:r>
      <w:r w:rsidRPr="00FB0831">
        <w:rPr>
          <w:rFonts w:cs="Tahoma"/>
          <w:sz w:val="24"/>
          <w:szCs w:val="24"/>
          <w:lang w:val="sr-Cyrl-BA"/>
        </w:rPr>
        <w:t xml:space="preserve"> / </w:t>
      </w:r>
      <w:r>
        <w:rPr>
          <w:rFonts w:cs="Tahoma"/>
          <w:sz w:val="24"/>
          <w:szCs w:val="24"/>
          <w:lang w:val="sr-Cyrl-BA"/>
        </w:rPr>
        <w:t>JKD</w:t>
      </w:r>
      <w:r w:rsidRPr="00FB0831">
        <w:rPr>
          <w:rFonts w:cs="Tahoma"/>
          <w:sz w:val="24"/>
          <w:szCs w:val="24"/>
          <w:lang w:val="sr-Cyrl-BA"/>
        </w:rPr>
        <w:t xml:space="preserve"> = 350.000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 xml:space="preserve">. / 9,60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= 36.459 </w:t>
      </w:r>
      <w:r>
        <w:rPr>
          <w:rFonts w:cs="Tahoma"/>
          <w:sz w:val="24"/>
          <w:szCs w:val="24"/>
          <w:lang w:val="sr-Cyrl-BA"/>
        </w:rPr>
        <w:t>komada</w:t>
      </w:r>
      <w:r w:rsidRPr="00FB0831">
        <w:rPr>
          <w:rFonts w:cs="Tahoma"/>
          <w:sz w:val="24"/>
          <w:szCs w:val="24"/>
          <w:lang w:val="sr-Cyrl-BA"/>
        </w:rPr>
        <w:t xml:space="preserve"> (</w:t>
      </w:r>
      <w:r>
        <w:rPr>
          <w:rFonts w:cs="Tahoma"/>
          <w:sz w:val="24"/>
          <w:szCs w:val="24"/>
          <w:lang w:val="sr-Cyrl-BA"/>
        </w:rPr>
        <w:t>zaokruženo</w:t>
      </w:r>
      <w:r w:rsidRPr="00FB0831">
        <w:rPr>
          <w:rFonts w:cs="Tahoma"/>
          <w:sz w:val="24"/>
          <w:szCs w:val="24"/>
          <w:lang w:val="sr-Cyrl-BA"/>
        </w:rPr>
        <w:t>)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Preloma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tačka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je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sz w:val="24"/>
          <w:szCs w:val="24"/>
          <w:lang w:val="sr-Cyrl-BA"/>
        </w:rPr>
        <w:t>pomjerena</w:t>
      </w:r>
      <w:proofErr w:type="spellEnd"/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sa</w:t>
      </w:r>
      <w:r w:rsidRPr="00FB0831">
        <w:rPr>
          <w:rFonts w:cs="Tahoma"/>
          <w:sz w:val="24"/>
          <w:szCs w:val="24"/>
          <w:lang w:val="sr-Cyrl-BA"/>
        </w:rPr>
        <w:t xml:space="preserve"> 44.304 </w:t>
      </w:r>
      <w:r>
        <w:rPr>
          <w:rFonts w:cs="Tahoma"/>
          <w:sz w:val="24"/>
          <w:szCs w:val="24"/>
          <w:lang w:val="sr-Cyrl-BA"/>
        </w:rPr>
        <w:t>komada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na</w:t>
      </w:r>
      <w:r w:rsidRPr="00FB0831">
        <w:rPr>
          <w:rFonts w:cs="Tahoma"/>
          <w:sz w:val="24"/>
          <w:szCs w:val="24"/>
          <w:lang w:val="sr-Cyrl-BA"/>
        </w:rPr>
        <w:t xml:space="preserve"> 36.459 </w:t>
      </w:r>
      <w:r>
        <w:rPr>
          <w:rFonts w:cs="Tahoma"/>
          <w:sz w:val="24"/>
          <w:szCs w:val="24"/>
          <w:lang w:val="sr-Cyrl-BA"/>
        </w:rPr>
        <w:t>komada</w:t>
      </w:r>
      <w:r w:rsidRPr="00FB0831">
        <w:rPr>
          <w:rFonts w:cs="Tahoma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ind w:left="284" w:hanging="284"/>
        <w:jc w:val="both"/>
        <w:rPr>
          <w:rFonts w:cs="Tahoma"/>
          <w:sz w:val="24"/>
          <w:szCs w:val="24"/>
          <w:lang w:val="sr-Cyrl-BA"/>
        </w:rPr>
      </w:pPr>
    </w:p>
    <w:p w:rsidR="00FB0831" w:rsidRPr="00FB0831" w:rsidRDefault="00FB0831" w:rsidP="00FB0831">
      <w:pPr>
        <w:spacing w:after="120"/>
        <w:ind w:left="142" w:hanging="142"/>
        <w:jc w:val="both"/>
        <w:rPr>
          <w:rFonts w:cs="Tahoma"/>
          <w:b/>
          <w:sz w:val="24"/>
          <w:szCs w:val="24"/>
          <w:lang w:val="sr-Cyrl-BA"/>
        </w:rPr>
      </w:pPr>
      <w:r w:rsidRPr="00FB0831">
        <w:rPr>
          <w:rFonts w:cs="Tahoma"/>
          <w:b/>
          <w:sz w:val="24"/>
          <w:szCs w:val="24"/>
          <w:lang w:val="sr-Cyrl-BA"/>
        </w:rPr>
        <w:t xml:space="preserve">IV </w:t>
      </w:r>
      <w:r>
        <w:rPr>
          <w:rFonts w:cs="Tahoma"/>
          <w:b/>
          <w:sz w:val="24"/>
          <w:szCs w:val="24"/>
          <w:lang w:val="sr-Cyrl-BA"/>
        </w:rPr>
        <w:t>U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slučaju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da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se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prodajna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cijena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poveća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na</w:t>
      </w:r>
      <w:r w:rsidRPr="00FB0831">
        <w:rPr>
          <w:rFonts w:cs="Tahoma"/>
          <w:b/>
          <w:sz w:val="24"/>
          <w:szCs w:val="24"/>
          <w:lang w:val="sr-Cyrl-BA"/>
        </w:rPr>
        <w:t xml:space="preserve"> 30 </w:t>
      </w:r>
      <w:proofErr w:type="spellStart"/>
      <w:r>
        <w:rPr>
          <w:rFonts w:cs="Tahoma"/>
          <w:b/>
          <w:sz w:val="24"/>
          <w:szCs w:val="24"/>
          <w:lang w:val="sr-Cyrl-BA"/>
        </w:rPr>
        <w:t>n</w:t>
      </w:r>
      <w:r w:rsidRPr="00FB0831">
        <w:rPr>
          <w:rFonts w:cs="Tahoma"/>
          <w:b/>
          <w:sz w:val="24"/>
          <w:szCs w:val="24"/>
          <w:lang w:val="sr-Cyrl-BA"/>
        </w:rPr>
        <w:t>.</w:t>
      </w:r>
      <w:r>
        <w:rPr>
          <w:rFonts w:cs="Tahoma"/>
          <w:b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b/>
          <w:sz w:val="24"/>
          <w:szCs w:val="24"/>
          <w:lang w:val="sr-Cyrl-BA"/>
        </w:rPr>
        <w:t>./</w:t>
      </w:r>
      <w:r>
        <w:rPr>
          <w:rFonts w:cs="Tahoma"/>
          <w:b/>
          <w:sz w:val="24"/>
          <w:szCs w:val="24"/>
          <w:lang w:val="sr-Cyrl-BA"/>
        </w:rPr>
        <w:t>kom</w:t>
      </w:r>
      <w:r w:rsidRPr="00FB0831">
        <w:rPr>
          <w:rFonts w:cs="Tahoma"/>
          <w:b/>
          <w:sz w:val="24"/>
          <w:szCs w:val="24"/>
          <w:lang w:val="sr-Cyrl-BA"/>
        </w:rPr>
        <w:t xml:space="preserve">. </w:t>
      </w:r>
      <w:r>
        <w:rPr>
          <w:rFonts w:cs="Tahoma"/>
          <w:b/>
          <w:sz w:val="24"/>
          <w:szCs w:val="24"/>
          <w:lang w:val="sr-Cyrl-BA"/>
        </w:rPr>
        <w:t>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marža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koju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naplaćuje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knjižara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se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ne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bi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mijenjala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obim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prodaje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za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dostizanje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prelomne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tačke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u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količini</w:t>
      </w:r>
      <w:r w:rsidRPr="00FB0831">
        <w:rPr>
          <w:rFonts w:cs="Tahoma"/>
          <w:b/>
          <w:sz w:val="24"/>
          <w:szCs w:val="24"/>
          <w:lang w:val="sr-Cyrl-BA"/>
        </w:rPr>
        <w:t>: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a</w:t>
      </w:r>
      <w:r w:rsidRPr="00FB0831">
        <w:rPr>
          <w:rFonts w:cs="Tahoma"/>
          <w:sz w:val="24"/>
          <w:szCs w:val="24"/>
          <w:lang w:val="sr-Cyrl-BA"/>
        </w:rPr>
        <w:t xml:space="preserve">) </w:t>
      </w:r>
      <w:r>
        <w:rPr>
          <w:rFonts w:cs="Tahoma"/>
          <w:sz w:val="24"/>
          <w:szCs w:val="24"/>
          <w:lang w:val="sr-Cyrl-BA"/>
        </w:rPr>
        <w:t>bi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smanjio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na</w:t>
      </w:r>
      <w:r w:rsidRPr="00FB0831">
        <w:rPr>
          <w:rFonts w:cs="Tahoma"/>
          <w:sz w:val="24"/>
          <w:szCs w:val="24"/>
          <w:lang w:val="sr-Cyrl-BA"/>
        </w:rPr>
        <w:t xml:space="preserve"> 22.232 </w:t>
      </w:r>
      <w:r>
        <w:rPr>
          <w:rFonts w:cs="Tahoma"/>
          <w:sz w:val="24"/>
          <w:szCs w:val="24"/>
          <w:lang w:val="sr-Cyrl-BA"/>
        </w:rPr>
        <w:t>komada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u w:val="single"/>
          <w:lang w:val="sr-Cyrl-BA"/>
        </w:rPr>
      </w:pPr>
      <w:r>
        <w:rPr>
          <w:rFonts w:cs="Tahoma"/>
          <w:sz w:val="24"/>
          <w:szCs w:val="24"/>
          <w:u w:val="single"/>
          <w:lang w:val="sr-Cyrl-BA"/>
        </w:rPr>
        <w:t>b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) </w:t>
      </w:r>
      <w:r>
        <w:rPr>
          <w:rFonts w:cs="Tahoma"/>
          <w:sz w:val="24"/>
          <w:szCs w:val="24"/>
          <w:u w:val="single"/>
          <w:lang w:val="sr-Cyrl-BA"/>
        </w:rPr>
        <w:t>bi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 </w:t>
      </w:r>
      <w:r>
        <w:rPr>
          <w:rFonts w:cs="Tahoma"/>
          <w:sz w:val="24"/>
          <w:szCs w:val="24"/>
          <w:u w:val="single"/>
          <w:lang w:val="sr-Cyrl-BA"/>
        </w:rPr>
        <w:t>se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 </w:t>
      </w:r>
      <w:r>
        <w:rPr>
          <w:rFonts w:cs="Tahoma"/>
          <w:sz w:val="24"/>
          <w:szCs w:val="24"/>
          <w:u w:val="single"/>
          <w:lang w:val="sr-Cyrl-BA"/>
        </w:rPr>
        <w:t>smanjio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 </w:t>
      </w:r>
      <w:r>
        <w:rPr>
          <w:rFonts w:cs="Tahoma"/>
          <w:sz w:val="24"/>
          <w:szCs w:val="24"/>
          <w:u w:val="single"/>
          <w:lang w:val="sr-Cyrl-BA"/>
        </w:rPr>
        <w:t>na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 21.342 </w:t>
      </w:r>
      <w:r>
        <w:rPr>
          <w:rFonts w:cs="Tahoma"/>
          <w:sz w:val="24"/>
          <w:szCs w:val="24"/>
          <w:u w:val="single"/>
          <w:lang w:val="sr-Cyrl-BA"/>
        </w:rPr>
        <w:t>komada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v</w:t>
      </w:r>
      <w:r w:rsidRPr="00FB0831">
        <w:rPr>
          <w:rFonts w:cs="Tahoma"/>
          <w:sz w:val="24"/>
          <w:szCs w:val="24"/>
          <w:lang w:val="sr-Cyrl-BA"/>
        </w:rPr>
        <w:t xml:space="preserve">) </w:t>
      </w:r>
      <w:r>
        <w:rPr>
          <w:rFonts w:cs="Tahoma"/>
          <w:sz w:val="24"/>
          <w:szCs w:val="24"/>
          <w:lang w:val="sr-Cyrl-BA"/>
        </w:rPr>
        <w:t>bi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smanjio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na</w:t>
      </w:r>
      <w:r w:rsidRPr="00FB0831">
        <w:rPr>
          <w:rFonts w:cs="Tahoma"/>
          <w:sz w:val="24"/>
          <w:szCs w:val="24"/>
          <w:lang w:val="sr-Cyrl-BA"/>
        </w:rPr>
        <w:t xml:space="preserve"> 20.324 </w:t>
      </w:r>
      <w:r>
        <w:rPr>
          <w:rFonts w:cs="Tahoma"/>
          <w:sz w:val="24"/>
          <w:szCs w:val="24"/>
          <w:lang w:val="sr-Cyrl-BA"/>
        </w:rPr>
        <w:t>komada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g</w:t>
      </w:r>
      <w:r w:rsidRPr="00FB0831">
        <w:rPr>
          <w:rFonts w:cs="Tahoma"/>
          <w:sz w:val="24"/>
          <w:szCs w:val="24"/>
          <w:lang w:val="sr-Cyrl-BA"/>
        </w:rPr>
        <w:t xml:space="preserve">) </w:t>
      </w:r>
      <w:r>
        <w:rPr>
          <w:rFonts w:cs="Tahoma"/>
          <w:sz w:val="24"/>
          <w:szCs w:val="24"/>
          <w:lang w:val="sr-Cyrl-BA"/>
        </w:rPr>
        <w:t>bi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smanjio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na</w:t>
      </w:r>
      <w:r w:rsidRPr="00FB0831">
        <w:rPr>
          <w:rFonts w:cs="Tahoma"/>
          <w:sz w:val="24"/>
          <w:szCs w:val="24"/>
          <w:lang w:val="sr-Cyrl-BA"/>
        </w:rPr>
        <w:t xml:space="preserve"> 22.222 </w:t>
      </w:r>
      <w:r>
        <w:rPr>
          <w:rFonts w:cs="Tahoma"/>
          <w:sz w:val="24"/>
          <w:szCs w:val="24"/>
          <w:lang w:val="sr-Cyrl-BA"/>
        </w:rPr>
        <w:t>komada</w:t>
      </w:r>
    </w:p>
    <w:p w:rsidR="00FB0831" w:rsidRPr="00FB0831" w:rsidRDefault="00FB0831" w:rsidP="00FB0831">
      <w:pPr>
        <w:spacing w:after="120"/>
        <w:jc w:val="both"/>
        <w:rPr>
          <w:rFonts w:cs="Tahoma"/>
          <w:b/>
          <w:sz w:val="24"/>
          <w:szCs w:val="24"/>
          <w:lang w:val="sr-Cyrl-BA"/>
        </w:rPr>
      </w:pPr>
      <w:r>
        <w:rPr>
          <w:rFonts w:cs="Tahoma"/>
          <w:b/>
          <w:sz w:val="24"/>
          <w:szCs w:val="24"/>
          <w:lang w:val="sr-Cyrl-BA"/>
        </w:rPr>
        <w:t>Tačan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odgovor</w:t>
      </w:r>
      <w:r w:rsidRPr="00FB0831">
        <w:rPr>
          <w:rFonts w:cs="Tahoma"/>
          <w:b/>
          <w:sz w:val="24"/>
          <w:szCs w:val="24"/>
          <w:lang w:val="sr-Cyrl-BA"/>
        </w:rPr>
        <w:t xml:space="preserve"> </w:t>
      </w:r>
      <w:r>
        <w:rPr>
          <w:rFonts w:cs="Tahoma"/>
          <w:b/>
          <w:sz w:val="24"/>
          <w:szCs w:val="24"/>
          <w:lang w:val="sr-Cyrl-BA"/>
        </w:rPr>
        <w:t>je</w:t>
      </w:r>
      <w:r w:rsidRPr="00FB0831">
        <w:rPr>
          <w:rFonts w:cs="Tahoma"/>
          <w:b/>
          <w:sz w:val="24"/>
          <w:szCs w:val="24"/>
          <w:lang w:val="sr-Cyrl-BA"/>
        </w:rPr>
        <w:t xml:space="preserve">: </w:t>
      </w:r>
      <w:r>
        <w:rPr>
          <w:rFonts w:cs="Tahoma"/>
          <w:b/>
          <w:sz w:val="24"/>
          <w:szCs w:val="24"/>
          <w:lang w:val="sr-Cyrl-BA"/>
        </w:rPr>
        <w:t>b</w:t>
      </w:r>
      <w:r w:rsidRPr="00FB0831">
        <w:rPr>
          <w:rFonts w:cs="Tahoma"/>
          <w:b/>
          <w:sz w:val="24"/>
          <w:szCs w:val="24"/>
          <w:lang w:val="sr-Cyrl-BA"/>
        </w:rPr>
        <w:t>).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Potvrda</w:t>
      </w:r>
      <w:r w:rsidRPr="00FB0831">
        <w:rPr>
          <w:rFonts w:cs="Tahoma"/>
          <w:sz w:val="24"/>
          <w:szCs w:val="24"/>
          <w:lang w:val="sr-Cyrl-BA"/>
        </w:rPr>
        <w:t>: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u w:val="single"/>
          <w:lang w:val="sr-Cyrl-BA"/>
        </w:rPr>
        <w:t>povećanje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 </w:t>
      </w:r>
      <w:r>
        <w:rPr>
          <w:rFonts w:cs="Tahoma"/>
          <w:sz w:val="24"/>
          <w:szCs w:val="24"/>
          <w:u w:val="single"/>
          <w:lang w:val="sr-Cyrl-BA"/>
        </w:rPr>
        <w:t>prodajne</w:t>
      </w:r>
      <w:r w:rsidRPr="00FB0831">
        <w:rPr>
          <w:rFonts w:cs="Tahoma"/>
          <w:sz w:val="24"/>
          <w:szCs w:val="24"/>
          <w:u w:val="single"/>
          <w:lang w:val="sr-Cyrl-BA"/>
        </w:rPr>
        <w:t xml:space="preserve"> </w:t>
      </w:r>
      <w:r>
        <w:rPr>
          <w:rFonts w:cs="Tahoma"/>
          <w:sz w:val="24"/>
          <w:szCs w:val="24"/>
          <w:u w:val="single"/>
          <w:lang w:val="sr-Cyrl-BA"/>
        </w:rPr>
        <w:t>cijene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knjige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na</w:t>
      </w:r>
      <w:r w:rsidRPr="00FB0831">
        <w:rPr>
          <w:rFonts w:cs="Tahoma"/>
          <w:sz w:val="24"/>
          <w:szCs w:val="24"/>
          <w:lang w:val="sr-Cyrl-BA"/>
        </w:rPr>
        <w:t xml:space="preserve"> 30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 xml:space="preserve">., </w:t>
      </w:r>
      <w:r>
        <w:rPr>
          <w:rFonts w:cs="Tahoma"/>
          <w:sz w:val="24"/>
          <w:szCs w:val="24"/>
          <w:lang w:val="sr-Cyrl-BA"/>
        </w:rPr>
        <w:t>dok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je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marža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koju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naplaćuje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knjižara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ostala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sz w:val="24"/>
          <w:szCs w:val="24"/>
          <w:lang w:val="sr-Cyrl-BA"/>
        </w:rPr>
        <w:t>nepromijenjena</w:t>
      </w:r>
      <w:proofErr w:type="spellEnd"/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ima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sljedeće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efekte</w:t>
      </w:r>
      <w:r w:rsidRPr="00FB0831">
        <w:rPr>
          <w:rFonts w:cs="Tahoma"/>
          <w:sz w:val="24"/>
          <w:szCs w:val="24"/>
          <w:lang w:val="sr-Cyrl-BA"/>
        </w:rPr>
        <w:t>:</w:t>
      </w:r>
    </w:p>
    <w:p w:rsidR="00FB0831" w:rsidRPr="00FB0831" w:rsidRDefault="00FB0831" w:rsidP="00FB0831">
      <w:pPr>
        <w:spacing w:before="240" w:after="60"/>
        <w:outlineLvl w:val="7"/>
        <w:rPr>
          <w:rFonts w:cs="Tahoma"/>
          <w:iCs/>
          <w:sz w:val="24"/>
          <w:szCs w:val="24"/>
          <w:lang w:val="sr-Cyrl-BA"/>
        </w:rPr>
      </w:pPr>
      <w:r>
        <w:rPr>
          <w:rFonts w:cs="Tahoma"/>
          <w:iCs/>
          <w:sz w:val="24"/>
          <w:szCs w:val="24"/>
          <w:lang w:val="sr-Cyrl-BA"/>
        </w:rPr>
        <w:t>PC</w:t>
      </w:r>
      <w:r w:rsidRPr="00FB0831">
        <w:rPr>
          <w:rFonts w:cs="Tahoma"/>
          <w:iCs/>
          <w:sz w:val="24"/>
          <w:szCs w:val="24"/>
          <w:lang w:val="sr-Cyrl-BA"/>
        </w:rPr>
        <w:t xml:space="preserve"> = 30 </w:t>
      </w:r>
      <w:proofErr w:type="spellStart"/>
      <w:r>
        <w:rPr>
          <w:rFonts w:cs="Tahoma"/>
          <w:iCs/>
          <w:sz w:val="24"/>
          <w:szCs w:val="24"/>
          <w:lang w:val="sr-Cyrl-BA"/>
        </w:rPr>
        <w:t>n</w:t>
      </w:r>
      <w:r w:rsidRPr="00FB0831">
        <w:rPr>
          <w:rFonts w:cs="Tahoma"/>
          <w:iCs/>
          <w:sz w:val="24"/>
          <w:szCs w:val="24"/>
          <w:lang w:val="sr-Cyrl-BA"/>
        </w:rPr>
        <w:t>.</w:t>
      </w:r>
      <w:r>
        <w:rPr>
          <w:rFonts w:cs="Tahoma"/>
          <w:iCs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iCs/>
          <w:sz w:val="24"/>
          <w:szCs w:val="24"/>
          <w:lang w:val="sr-Cyrl-BA"/>
        </w:rPr>
        <w:t>./</w:t>
      </w:r>
      <w:r>
        <w:rPr>
          <w:rFonts w:cs="Tahoma"/>
          <w:iCs/>
          <w:sz w:val="24"/>
          <w:szCs w:val="24"/>
          <w:lang w:val="sr-Cyrl-BA"/>
        </w:rPr>
        <w:t>kom</w:t>
      </w:r>
      <w:r w:rsidRPr="00FB0831">
        <w:rPr>
          <w:rFonts w:cs="Tahoma"/>
          <w:iCs/>
          <w:sz w:val="24"/>
          <w:szCs w:val="24"/>
          <w:lang w:val="sr-Cyrl-BA"/>
        </w:rPr>
        <w:t xml:space="preserve">. - (20% </w:t>
      </w:r>
      <w:r>
        <w:rPr>
          <w:rFonts w:cs="Tahoma"/>
          <w:iCs/>
          <w:sz w:val="24"/>
          <w:szCs w:val="24"/>
          <w:lang w:val="sr-Cyrl-BA"/>
        </w:rPr>
        <w:t>od</w:t>
      </w:r>
      <w:r w:rsidRPr="00FB0831">
        <w:rPr>
          <w:rFonts w:cs="Tahoma"/>
          <w:iCs/>
          <w:sz w:val="24"/>
          <w:szCs w:val="24"/>
          <w:lang w:val="sr-Cyrl-BA"/>
        </w:rPr>
        <w:t xml:space="preserve"> 30 </w:t>
      </w:r>
      <w:proofErr w:type="spellStart"/>
      <w:r>
        <w:rPr>
          <w:rFonts w:cs="Tahoma"/>
          <w:iCs/>
          <w:sz w:val="24"/>
          <w:szCs w:val="24"/>
          <w:lang w:val="sr-Cyrl-BA"/>
        </w:rPr>
        <w:t>n</w:t>
      </w:r>
      <w:r w:rsidRPr="00FB0831">
        <w:rPr>
          <w:rFonts w:cs="Tahoma"/>
          <w:iCs/>
          <w:sz w:val="24"/>
          <w:szCs w:val="24"/>
          <w:lang w:val="sr-Cyrl-BA"/>
        </w:rPr>
        <w:t>.</w:t>
      </w:r>
      <w:r>
        <w:rPr>
          <w:rFonts w:cs="Tahoma"/>
          <w:iCs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iCs/>
          <w:sz w:val="24"/>
          <w:szCs w:val="24"/>
          <w:lang w:val="sr-Cyrl-BA"/>
        </w:rPr>
        <w:t>./</w:t>
      </w:r>
      <w:r>
        <w:rPr>
          <w:rFonts w:cs="Tahoma"/>
          <w:iCs/>
          <w:sz w:val="24"/>
          <w:szCs w:val="24"/>
          <w:lang w:val="sr-Cyrl-BA"/>
        </w:rPr>
        <w:t>kom</w:t>
      </w:r>
      <w:r w:rsidRPr="00FB0831">
        <w:rPr>
          <w:rFonts w:cs="Tahoma"/>
          <w:iCs/>
          <w:sz w:val="24"/>
          <w:szCs w:val="24"/>
          <w:lang w:val="sr-Cyrl-BA"/>
        </w:rPr>
        <w:t xml:space="preserve">.) = 30 - 6 = 24 </w:t>
      </w:r>
      <w:proofErr w:type="spellStart"/>
      <w:r>
        <w:rPr>
          <w:rFonts w:cs="Tahoma"/>
          <w:iCs/>
          <w:sz w:val="24"/>
          <w:szCs w:val="24"/>
          <w:lang w:val="sr-Cyrl-BA"/>
        </w:rPr>
        <w:t>n</w:t>
      </w:r>
      <w:r w:rsidRPr="00FB0831">
        <w:rPr>
          <w:rFonts w:cs="Tahoma"/>
          <w:iCs/>
          <w:sz w:val="24"/>
          <w:szCs w:val="24"/>
          <w:lang w:val="sr-Cyrl-BA"/>
        </w:rPr>
        <w:t>.</w:t>
      </w:r>
      <w:r>
        <w:rPr>
          <w:rFonts w:cs="Tahoma"/>
          <w:iCs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iCs/>
          <w:sz w:val="24"/>
          <w:szCs w:val="24"/>
          <w:lang w:val="sr-Cyrl-BA"/>
        </w:rPr>
        <w:t xml:space="preserve">. 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JVT</w:t>
      </w:r>
      <w:r w:rsidRPr="00FB0831">
        <w:rPr>
          <w:rFonts w:cs="Tahoma"/>
          <w:sz w:val="24"/>
          <w:szCs w:val="24"/>
          <w:lang w:val="sr-Cyrl-BA"/>
        </w:rPr>
        <w:t xml:space="preserve"> = 4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+ 15% </w:t>
      </w:r>
      <w:r>
        <w:rPr>
          <w:rFonts w:cs="Tahoma"/>
          <w:sz w:val="24"/>
          <w:szCs w:val="24"/>
          <w:lang w:val="sr-Cyrl-BA"/>
        </w:rPr>
        <w:t>od</w:t>
      </w:r>
      <w:r w:rsidRPr="00FB0831">
        <w:rPr>
          <w:rFonts w:cs="Tahoma"/>
          <w:sz w:val="24"/>
          <w:szCs w:val="24"/>
          <w:lang w:val="sr-Cyrl-BA"/>
        </w:rPr>
        <w:t xml:space="preserve"> (30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– (20% </w:t>
      </w:r>
      <w:r>
        <w:rPr>
          <w:rFonts w:cs="Tahoma"/>
          <w:sz w:val="24"/>
          <w:szCs w:val="24"/>
          <w:lang w:val="sr-Cyrl-BA"/>
        </w:rPr>
        <w:t>od</w:t>
      </w:r>
      <w:r w:rsidRPr="00FB0831">
        <w:rPr>
          <w:rFonts w:cs="Tahoma"/>
          <w:sz w:val="24"/>
          <w:szCs w:val="24"/>
          <w:lang w:val="sr-Cyrl-BA"/>
        </w:rPr>
        <w:t xml:space="preserve"> 30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.)) = 4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+ 3,60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= 7,60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JKD</w:t>
      </w:r>
      <w:r w:rsidRPr="00FB0831">
        <w:rPr>
          <w:rFonts w:cs="Tahoma"/>
          <w:sz w:val="24"/>
          <w:szCs w:val="24"/>
          <w:lang w:val="sr-Cyrl-BA"/>
        </w:rPr>
        <w:t xml:space="preserve"> = 24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– 7,60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= 16,40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PT</w:t>
      </w:r>
      <w:r w:rsidRPr="00FB0831">
        <w:rPr>
          <w:rFonts w:cs="Tahoma"/>
          <w:sz w:val="24"/>
          <w:szCs w:val="24"/>
          <w:lang w:val="sr-Cyrl-BA"/>
        </w:rPr>
        <w:t xml:space="preserve"> (</w:t>
      </w:r>
      <w:r>
        <w:rPr>
          <w:rFonts w:cs="Tahoma"/>
          <w:sz w:val="24"/>
          <w:szCs w:val="24"/>
          <w:lang w:val="sr-Cyrl-BA"/>
        </w:rPr>
        <w:t>K</w:t>
      </w:r>
      <w:r w:rsidRPr="00FB0831">
        <w:rPr>
          <w:rFonts w:cs="Tahoma"/>
          <w:sz w:val="24"/>
          <w:szCs w:val="24"/>
          <w:lang w:val="sr-Cyrl-BA"/>
        </w:rPr>
        <w:t xml:space="preserve">) = </w:t>
      </w:r>
      <w:r>
        <w:rPr>
          <w:rFonts w:cs="Tahoma"/>
          <w:sz w:val="24"/>
          <w:szCs w:val="24"/>
          <w:lang w:val="sr-Cyrl-BA"/>
        </w:rPr>
        <w:t>FT</w:t>
      </w:r>
      <w:r w:rsidRPr="00FB0831">
        <w:rPr>
          <w:rFonts w:cs="Tahoma"/>
          <w:sz w:val="24"/>
          <w:szCs w:val="24"/>
          <w:lang w:val="sr-Cyrl-BA"/>
        </w:rPr>
        <w:t xml:space="preserve"> / </w:t>
      </w:r>
      <w:r>
        <w:rPr>
          <w:rFonts w:cs="Tahoma"/>
          <w:sz w:val="24"/>
          <w:szCs w:val="24"/>
          <w:lang w:val="sr-Cyrl-BA"/>
        </w:rPr>
        <w:t>JKD</w:t>
      </w:r>
      <w:r w:rsidRPr="00FB0831">
        <w:rPr>
          <w:rFonts w:cs="Tahoma"/>
          <w:sz w:val="24"/>
          <w:szCs w:val="24"/>
          <w:lang w:val="sr-Cyrl-BA"/>
        </w:rPr>
        <w:t xml:space="preserve"> = 350.000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 xml:space="preserve">. / 16,40 </w:t>
      </w:r>
      <w:proofErr w:type="spellStart"/>
      <w:r>
        <w:rPr>
          <w:rFonts w:cs="Tahoma"/>
          <w:sz w:val="24"/>
          <w:szCs w:val="24"/>
          <w:lang w:val="sr-Cyrl-BA"/>
        </w:rPr>
        <w:t>n</w:t>
      </w:r>
      <w:r w:rsidRPr="00FB0831">
        <w:rPr>
          <w:rFonts w:cs="Tahoma"/>
          <w:sz w:val="24"/>
          <w:szCs w:val="24"/>
          <w:lang w:val="sr-Cyrl-BA"/>
        </w:rPr>
        <w:t>.</w:t>
      </w:r>
      <w:r>
        <w:rPr>
          <w:rFonts w:cs="Tahoma"/>
          <w:sz w:val="24"/>
          <w:szCs w:val="24"/>
          <w:lang w:val="sr-Cyrl-BA"/>
        </w:rPr>
        <w:t>j</w:t>
      </w:r>
      <w:proofErr w:type="spellEnd"/>
      <w:r w:rsidRPr="00FB0831">
        <w:rPr>
          <w:rFonts w:cs="Tahoma"/>
          <w:sz w:val="24"/>
          <w:szCs w:val="24"/>
          <w:lang w:val="sr-Cyrl-BA"/>
        </w:rPr>
        <w:t>./</w:t>
      </w:r>
      <w:r>
        <w:rPr>
          <w:rFonts w:cs="Tahoma"/>
          <w:sz w:val="24"/>
          <w:szCs w:val="24"/>
          <w:lang w:val="sr-Cyrl-BA"/>
        </w:rPr>
        <w:t>kom</w:t>
      </w:r>
      <w:r w:rsidRPr="00FB0831">
        <w:rPr>
          <w:rFonts w:cs="Tahoma"/>
          <w:sz w:val="24"/>
          <w:szCs w:val="24"/>
          <w:lang w:val="sr-Cyrl-BA"/>
        </w:rPr>
        <w:t xml:space="preserve">. = 21.342 </w:t>
      </w:r>
      <w:r>
        <w:rPr>
          <w:rFonts w:cs="Tahoma"/>
          <w:sz w:val="24"/>
          <w:szCs w:val="24"/>
          <w:lang w:val="sr-Cyrl-BA"/>
        </w:rPr>
        <w:t>komada</w:t>
      </w:r>
      <w:r w:rsidRPr="00FB0831">
        <w:rPr>
          <w:rFonts w:cs="Tahoma"/>
          <w:sz w:val="24"/>
          <w:szCs w:val="24"/>
          <w:lang w:val="sr-Cyrl-BA"/>
        </w:rPr>
        <w:t xml:space="preserve"> (</w:t>
      </w:r>
      <w:r>
        <w:rPr>
          <w:rFonts w:cs="Tahoma"/>
          <w:sz w:val="24"/>
          <w:szCs w:val="24"/>
          <w:lang w:val="sr-Cyrl-BA"/>
        </w:rPr>
        <w:t>zaokruženo</w:t>
      </w:r>
      <w:r w:rsidRPr="00FB0831">
        <w:rPr>
          <w:rFonts w:cs="Tahoma"/>
          <w:sz w:val="24"/>
          <w:szCs w:val="24"/>
          <w:lang w:val="sr-Cyrl-BA"/>
        </w:rPr>
        <w:t>)</w:t>
      </w:r>
    </w:p>
    <w:p w:rsidR="00FB0831" w:rsidRPr="00FB0831" w:rsidRDefault="00FB0831" w:rsidP="00FB0831">
      <w:pPr>
        <w:spacing w:after="120"/>
        <w:jc w:val="both"/>
        <w:rPr>
          <w:rFonts w:cs="Tahoma"/>
          <w:sz w:val="24"/>
          <w:szCs w:val="24"/>
          <w:lang w:val="sr-Cyrl-BA"/>
        </w:rPr>
      </w:pPr>
      <w:r>
        <w:rPr>
          <w:rFonts w:cs="Tahoma"/>
          <w:sz w:val="24"/>
          <w:szCs w:val="24"/>
          <w:lang w:val="sr-Cyrl-BA"/>
        </w:rPr>
        <w:t>Preloma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tačka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je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proofErr w:type="spellStart"/>
      <w:r>
        <w:rPr>
          <w:rFonts w:cs="Tahoma"/>
          <w:sz w:val="24"/>
          <w:szCs w:val="24"/>
          <w:lang w:val="sr-Cyrl-BA"/>
        </w:rPr>
        <w:t>pomjerena</w:t>
      </w:r>
      <w:proofErr w:type="spellEnd"/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sa</w:t>
      </w:r>
      <w:r w:rsidRPr="00FB0831">
        <w:rPr>
          <w:rFonts w:cs="Tahoma"/>
          <w:sz w:val="24"/>
          <w:szCs w:val="24"/>
          <w:lang w:val="sr-Cyrl-BA"/>
        </w:rPr>
        <w:t xml:space="preserve"> 36.459 </w:t>
      </w:r>
      <w:r>
        <w:rPr>
          <w:rFonts w:cs="Tahoma"/>
          <w:sz w:val="24"/>
          <w:szCs w:val="24"/>
          <w:lang w:val="sr-Cyrl-BA"/>
        </w:rPr>
        <w:t>komada</w:t>
      </w:r>
      <w:r w:rsidRPr="00FB0831">
        <w:rPr>
          <w:rFonts w:cs="Tahoma"/>
          <w:sz w:val="24"/>
          <w:szCs w:val="24"/>
          <w:lang w:val="sr-Cyrl-BA"/>
        </w:rPr>
        <w:t xml:space="preserve"> </w:t>
      </w:r>
      <w:r>
        <w:rPr>
          <w:rFonts w:cs="Tahoma"/>
          <w:sz w:val="24"/>
          <w:szCs w:val="24"/>
          <w:lang w:val="sr-Cyrl-BA"/>
        </w:rPr>
        <w:t>na</w:t>
      </w:r>
      <w:r w:rsidRPr="00FB0831">
        <w:rPr>
          <w:rFonts w:cs="Tahoma"/>
          <w:sz w:val="24"/>
          <w:szCs w:val="24"/>
          <w:lang w:val="sr-Cyrl-BA"/>
        </w:rPr>
        <w:t xml:space="preserve"> 21.342 </w:t>
      </w:r>
      <w:r>
        <w:rPr>
          <w:rFonts w:cs="Tahoma"/>
          <w:sz w:val="24"/>
          <w:szCs w:val="24"/>
          <w:lang w:val="sr-Cyrl-BA"/>
        </w:rPr>
        <w:t>komada</w:t>
      </w:r>
      <w:r w:rsidRPr="00FB0831">
        <w:rPr>
          <w:rFonts w:cs="Tahoma"/>
          <w:sz w:val="24"/>
          <w:szCs w:val="24"/>
          <w:lang w:val="sr-Cyrl-BA"/>
        </w:rPr>
        <w:t>.</w:t>
      </w:r>
    </w:p>
    <w:p w:rsidR="00FB0831" w:rsidRPr="00FB0831" w:rsidRDefault="00FB0831" w:rsidP="00FB0831">
      <w:pPr>
        <w:spacing w:after="120"/>
        <w:ind w:left="142" w:hanging="142"/>
        <w:jc w:val="both"/>
        <w:rPr>
          <w:rFonts w:cs="Tahoma"/>
          <w:b/>
          <w:sz w:val="24"/>
          <w:szCs w:val="24"/>
          <w:lang w:val="sr-Cyrl-BA"/>
        </w:rPr>
      </w:pPr>
    </w:p>
    <w:p w:rsidR="00424237" w:rsidRPr="00FB0831" w:rsidRDefault="00424237">
      <w:pPr>
        <w:rPr>
          <w:rFonts w:cs="Tahoma"/>
        </w:rPr>
      </w:pPr>
    </w:p>
    <w:p w:rsidR="00FB0831" w:rsidRPr="00FB0831" w:rsidRDefault="00FB0831">
      <w:pPr>
        <w:rPr>
          <w:rFonts w:cs="Tahoma"/>
        </w:rPr>
      </w:pPr>
    </w:p>
    <w:sectPr w:rsidR="00FB0831" w:rsidRPr="00FB0831">
      <w:pgSz w:w="11906" w:h="16838" w:code="9"/>
      <w:pgMar w:top="1440" w:right="179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BJJJE J+ Cir Times">
    <w:altName w:val="Cir Tim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1C6B8E"/>
    <w:lvl w:ilvl="0">
      <w:numFmt w:val="bullet"/>
      <w:lvlText w:val="*"/>
      <w:lvlJc w:val="left"/>
    </w:lvl>
  </w:abstractNum>
  <w:abstractNum w:abstractNumId="1">
    <w:nsid w:val="0143142F"/>
    <w:multiLevelType w:val="hybridMultilevel"/>
    <w:tmpl w:val="172C3F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D005DB"/>
    <w:multiLevelType w:val="hybridMultilevel"/>
    <w:tmpl w:val="B93229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8209A6"/>
    <w:multiLevelType w:val="hybridMultilevel"/>
    <w:tmpl w:val="CB7E34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00B4B"/>
    <w:multiLevelType w:val="hybridMultilevel"/>
    <w:tmpl w:val="6204BCA0"/>
    <w:lvl w:ilvl="0" w:tplc="9C1EAC6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A66D3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087856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8905F20"/>
    <w:multiLevelType w:val="hybridMultilevel"/>
    <w:tmpl w:val="7CE83384"/>
    <w:lvl w:ilvl="0" w:tplc="046AD9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736C6C"/>
    <w:multiLevelType w:val="hybridMultilevel"/>
    <w:tmpl w:val="9120F1EE"/>
    <w:lvl w:ilvl="0" w:tplc="E0A23DCE">
      <w:start w:val="1"/>
      <w:numFmt w:val="decimal"/>
      <w:lvlText w:val="%1)"/>
      <w:lvlJc w:val="left"/>
      <w:pPr>
        <w:ind w:left="1080" w:hanging="360"/>
      </w:pPr>
      <w:rPr>
        <w:strike w:val="0"/>
        <w:dstrike w:val="0"/>
        <w:u w:val="none" w:color="000000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825856"/>
    <w:multiLevelType w:val="hybridMultilevel"/>
    <w:tmpl w:val="C38413BA"/>
    <w:lvl w:ilvl="0" w:tplc="3D32FB7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8B01FD"/>
    <w:multiLevelType w:val="hybridMultilevel"/>
    <w:tmpl w:val="A1887F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7776FB"/>
    <w:multiLevelType w:val="hybridMultilevel"/>
    <w:tmpl w:val="EAF8AC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CB2459"/>
    <w:multiLevelType w:val="singleLevel"/>
    <w:tmpl w:val="9C1EAC6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73777A9"/>
    <w:multiLevelType w:val="hybridMultilevel"/>
    <w:tmpl w:val="3B7C982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69F64375"/>
    <w:multiLevelType w:val="hybridMultilevel"/>
    <w:tmpl w:val="40BA929C"/>
    <w:lvl w:ilvl="0" w:tplc="5A641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075226"/>
    <w:multiLevelType w:val="hybridMultilevel"/>
    <w:tmpl w:val="E86651EE"/>
    <w:lvl w:ilvl="0" w:tplc="A062642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>
    <w:nsid w:val="7B3B5738"/>
    <w:multiLevelType w:val="hybridMultilevel"/>
    <w:tmpl w:val="4BCE72CA"/>
    <w:lvl w:ilvl="0" w:tplc="176CE94A">
      <w:start w:val="1"/>
      <w:numFmt w:val="decimal"/>
      <w:lvlText w:val="4.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0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1"/>
  </w:num>
  <w:num w:numId="9">
    <w:abstractNumId w:val="8"/>
  </w:num>
  <w:num w:numId="10">
    <w:abstractNumId w:val="6"/>
  </w:num>
  <w:num w:numId="11">
    <w:abstractNumId w:val="0"/>
    <w:lvlOverride w:ilvl="0">
      <w:lvl w:ilvl="0">
        <w:numFmt w:val="bullet"/>
        <w:lvlText w:val="-"/>
        <w:legacy w:legacy="1" w:legacySpace="0" w:legacyIndent="18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3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831"/>
    <w:rsid w:val="00424237"/>
    <w:rsid w:val="00E5541A"/>
    <w:rsid w:val="00FB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831"/>
    <w:pPr>
      <w:keepNext/>
      <w:jc w:val="both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08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FB08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link w:val="Heading4Char"/>
    <w:qFormat/>
    <w:rsid w:val="00FB083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FB0831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8">
    <w:name w:val="heading 8"/>
    <w:basedOn w:val="Normal"/>
    <w:next w:val="Normal"/>
    <w:link w:val="Heading8Char"/>
    <w:qFormat/>
    <w:rsid w:val="00FB0831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B0831"/>
    <w:pPr>
      <w:keepNext/>
      <w:spacing w:after="120"/>
      <w:jc w:val="both"/>
      <w:outlineLvl w:val="8"/>
    </w:pPr>
    <w:rPr>
      <w:rFonts w:ascii="Times New Roman" w:hAnsi="Times New Roman"/>
      <w:sz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character" w:customStyle="1" w:styleId="Heading1Char">
    <w:name w:val="Heading 1 Char"/>
    <w:basedOn w:val="DefaultParagraphFont"/>
    <w:link w:val="Heading1"/>
    <w:uiPriority w:val="9"/>
    <w:rsid w:val="00FB0831"/>
    <w:rPr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B0831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B0831"/>
    <w:rPr>
      <w:rFonts w:ascii="Arial" w:hAnsi="Arial" w:cs="Arial"/>
      <w:b/>
      <w:bCs/>
      <w:sz w:val="26"/>
      <w:szCs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rsid w:val="00FB0831"/>
    <w:rPr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FB0831"/>
    <w:rPr>
      <w:b/>
      <w:bCs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FB083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FB0831"/>
    <w:rPr>
      <w:sz w:val="24"/>
      <w:lang w:val="sr-Cyrl-CS" w:eastAsia="en-US"/>
    </w:rPr>
  </w:style>
  <w:style w:type="numbering" w:customStyle="1" w:styleId="NoList1">
    <w:name w:val="No List1"/>
    <w:next w:val="NoList"/>
    <w:semiHidden/>
    <w:rsid w:val="00FB0831"/>
  </w:style>
  <w:style w:type="paragraph" w:styleId="BodyText2">
    <w:name w:val="Body Text 2"/>
    <w:basedOn w:val="Normal"/>
    <w:link w:val="BodyText2Char"/>
    <w:rsid w:val="00FB0831"/>
    <w:pPr>
      <w:jc w:val="both"/>
    </w:pPr>
    <w:rPr>
      <w:rFonts w:ascii="Times New Roman" w:hAnsi="Times New Roman"/>
      <w:b/>
      <w:sz w:val="24"/>
    </w:rPr>
  </w:style>
  <w:style w:type="character" w:customStyle="1" w:styleId="BodyText2Char">
    <w:name w:val="Body Text 2 Char"/>
    <w:basedOn w:val="DefaultParagraphFont"/>
    <w:link w:val="BodyText2"/>
    <w:rsid w:val="00FB0831"/>
    <w:rPr>
      <w:b/>
      <w:sz w:val="24"/>
    </w:rPr>
  </w:style>
  <w:style w:type="paragraph" w:styleId="BodyText3">
    <w:name w:val="Body Text 3"/>
    <w:basedOn w:val="Normal"/>
    <w:link w:val="BodyText3Char"/>
    <w:rsid w:val="00FB0831"/>
    <w:pPr>
      <w:jc w:val="both"/>
    </w:pPr>
    <w:rPr>
      <w:rFonts w:ascii="Times New Roman" w:hAnsi="Times New Roman"/>
      <w:sz w:val="24"/>
    </w:rPr>
  </w:style>
  <w:style w:type="character" w:customStyle="1" w:styleId="BodyText3Char">
    <w:name w:val="Body Text 3 Char"/>
    <w:basedOn w:val="DefaultParagraphFont"/>
    <w:link w:val="BodyText3"/>
    <w:rsid w:val="00FB0831"/>
    <w:rPr>
      <w:sz w:val="24"/>
    </w:rPr>
  </w:style>
  <w:style w:type="paragraph" w:styleId="Footer">
    <w:name w:val="footer"/>
    <w:basedOn w:val="Normal"/>
    <w:link w:val="FooterChar"/>
    <w:uiPriority w:val="99"/>
    <w:rsid w:val="00FB0831"/>
    <w:pPr>
      <w:tabs>
        <w:tab w:val="center" w:pos="4153"/>
        <w:tab w:val="right" w:pos="8306"/>
      </w:tabs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831"/>
    <w:rPr>
      <w:sz w:val="24"/>
      <w:lang w:val="en-GB" w:eastAsia="en-US"/>
    </w:rPr>
  </w:style>
  <w:style w:type="paragraph" w:styleId="BodyText">
    <w:name w:val="Body Text"/>
    <w:basedOn w:val="Normal"/>
    <w:link w:val="BodyTextChar"/>
    <w:rsid w:val="00FB0831"/>
    <w:pPr>
      <w:shd w:val="clear" w:color="auto" w:fill="CCFFFF"/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FB0831"/>
    <w:rPr>
      <w:sz w:val="24"/>
      <w:shd w:val="clear" w:color="auto" w:fill="CCFFFF"/>
    </w:rPr>
  </w:style>
  <w:style w:type="paragraph" w:styleId="FootnoteText">
    <w:name w:val="footnote text"/>
    <w:basedOn w:val="Normal"/>
    <w:link w:val="FootnoteTextChar"/>
    <w:uiPriority w:val="99"/>
    <w:semiHidden/>
    <w:rsid w:val="00FB0831"/>
    <w:rPr>
      <w:rFonts w:ascii="Times New Roman" w:hAnsi="Times New Roman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831"/>
    <w:rPr>
      <w:lang w:val="en-AU" w:eastAsia="en-US"/>
    </w:rPr>
  </w:style>
  <w:style w:type="character" w:styleId="FootnoteReference">
    <w:name w:val="footnote reference"/>
    <w:basedOn w:val="DefaultParagraphFont"/>
    <w:uiPriority w:val="99"/>
    <w:semiHidden/>
    <w:rsid w:val="00FB0831"/>
    <w:rPr>
      <w:vertAlign w:val="superscript"/>
    </w:rPr>
  </w:style>
  <w:style w:type="paragraph" w:styleId="Header">
    <w:name w:val="header"/>
    <w:basedOn w:val="Normal"/>
    <w:link w:val="HeaderChar"/>
    <w:rsid w:val="00FB0831"/>
    <w:pPr>
      <w:tabs>
        <w:tab w:val="center" w:pos="4320"/>
        <w:tab w:val="right" w:pos="8640"/>
      </w:tabs>
    </w:pPr>
    <w:rPr>
      <w:rFonts w:ascii="Times New Roman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FB0831"/>
    <w:rPr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FB0831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B0831"/>
    <w:rPr>
      <w:sz w:val="24"/>
    </w:rPr>
  </w:style>
  <w:style w:type="character" w:styleId="PageNumber">
    <w:name w:val="page number"/>
    <w:basedOn w:val="DefaultParagraphFont"/>
    <w:rsid w:val="00FB0831"/>
  </w:style>
  <w:style w:type="table" w:styleId="TableGrid">
    <w:name w:val="Table Grid"/>
    <w:basedOn w:val="TableNormal"/>
    <w:rsid w:val="00FB0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rsid w:val="00FB0831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FB0831"/>
    <w:rPr>
      <w:sz w:val="16"/>
      <w:szCs w:val="16"/>
      <w:lang w:val="en-US" w:eastAsia="en-US"/>
    </w:rPr>
  </w:style>
  <w:style w:type="paragraph" w:styleId="ListParagraph">
    <w:name w:val="List Paragraph"/>
    <w:basedOn w:val="Normal"/>
    <w:qFormat/>
    <w:rsid w:val="00FB0831"/>
    <w:pPr>
      <w:ind w:left="720"/>
      <w:contextualSpacing/>
    </w:pPr>
    <w:rPr>
      <w:rFonts w:ascii="Times New Roman" w:hAnsi="Times New Roman"/>
      <w:sz w:val="28"/>
      <w:lang w:val="en-AU"/>
    </w:rPr>
  </w:style>
  <w:style w:type="paragraph" w:customStyle="1" w:styleId="Style2">
    <w:name w:val="Style2"/>
    <w:basedOn w:val="Normal"/>
    <w:uiPriority w:val="99"/>
    <w:rsid w:val="00FB0831"/>
    <w:pPr>
      <w:widowControl w:val="0"/>
      <w:autoSpaceDE w:val="0"/>
      <w:autoSpaceDN w:val="0"/>
      <w:adjustRightInd w:val="0"/>
      <w:spacing w:line="240" w:lineRule="exact"/>
      <w:ind w:firstLine="558"/>
      <w:jc w:val="both"/>
    </w:pPr>
    <w:rPr>
      <w:rFonts w:ascii="Times New Roman" w:hAnsi="Times New Roman"/>
      <w:sz w:val="24"/>
      <w:szCs w:val="24"/>
      <w:lang w:val="sr-Cyrl-CS" w:eastAsia="sr-Cyrl-CS"/>
    </w:rPr>
  </w:style>
  <w:style w:type="paragraph" w:customStyle="1" w:styleId="Style9">
    <w:name w:val="Style9"/>
    <w:basedOn w:val="Normal"/>
    <w:uiPriority w:val="99"/>
    <w:rsid w:val="00FB0831"/>
    <w:pPr>
      <w:widowControl w:val="0"/>
      <w:autoSpaceDE w:val="0"/>
      <w:autoSpaceDN w:val="0"/>
      <w:adjustRightInd w:val="0"/>
      <w:spacing w:line="239" w:lineRule="exact"/>
      <w:ind w:hanging="389"/>
      <w:jc w:val="both"/>
    </w:pPr>
    <w:rPr>
      <w:rFonts w:ascii="Times New Roman" w:hAnsi="Times New Roman"/>
      <w:sz w:val="24"/>
      <w:szCs w:val="24"/>
      <w:lang w:val="sr-Cyrl-CS" w:eastAsia="sr-Cyrl-CS"/>
    </w:rPr>
  </w:style>
  <w:style w:type="character" w:customStyle="1" w:styleId="FontStyle21">
    <w:name w:val="Font Style21"/>
    <w:basedOn w:val="DefaultParagraphFont"/>
    <w:uiPriority w:val="99"/>
    <w:rsid w:val="00FB0831"/>
    <w:rPr>
      <w:rFonts w:ascii="Book Antiqua" w:hAnsi="Book Antiqua" w:cs="Book Antiqua" w:hint="default"/>
      <w:color w:val="000000"/>
      <w:sz w:val="18"/>
      <w:szCs w:val="18"/>
    </w:rPr>
  </w:style>
  <w:style w:type="character" w:customStyle="1" w:styleId="FontStyle19">
    <w:name w:val="Font Style19"/>
    <w:basedOn w:val="DefaultParagraphFont"/>
    <w:uiPriority w:val="99"/>
    <w:rsid w:val="00FB083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23">
    <w:name w:val="Font Style23"/>
    <w:basedOn w:val="DefaultParagraphFont"/>
    <w:uiPriority w:val="99"/>
    <w:rsid w:val="00FB0831"/>
    <w:rPr>
      <w:rFonts w:ascii="Sylfaen" w:hAnsi="Sylfaen" w:cs="Sylfaen" w:hint="default"/>
      <w:b/>
      <w:bCs/>
      <w:color w:val="000000"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FB083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al"/>
    <w:uiPriority w:val="99"/>
    <w:rsid w:val="00FB0831"/>
    <w:pPr>
      <w:widowControl w:val="0"/>
      <w:autoSpaceDE w:val="0"/>
      <w:autoSpaceDN w:val="0"/>
      <w:adjustRightInd w:val="0"/>
      <w:spacing w:line="241" w:lineRule="exact"/>
      <w:ind w:firstLine="576"/>
    </w:pPr>
    <w:rPr>
      <w:rFonts w:ascii="Times New Roman" w:hAnsi="Times New Roman"/>
      <w:sz w:val="24"/>
      <w:szCs w:val="24"/>
      <w:lang w:val="sr-Cyrl-CS" w:eastAsia="sr-Cyrl-CS"/>
    </w:rPr>
  </w:style>
  <w:style w:type="character" w:customStyle="1" w:styleId="FontStyle12">
    <w:name w:val="Font Style12"/>
    <w:basedOn w:val="DefaultParagraphFont"/>
    <w:uiPriority w:val="99"/>
    <w:rsid w:val="00FB0831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4">
    <w:name w:val="Font Style14"/>
    <w:basedOn w:val="DefaultParagraphFont"/>
    <w:uiPriority w:val="99"/>
    <w:rsid w:val="00FB083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CM404">
    <w:name w:val="CM404"/>
    <w:basedOn w:val="Normal"/>
    <w:next w:val="Normal"/>
    <w:uiPriority w:val="99"/>
    <w:rsid w:val="00FB0831"/>
    <w:pPr>
      <w:widowControl w:val="0"/>
      <w:autoSpaceDE w:val="0"/>
      <w:autoSpaceDN w:val="0"/>
      <w:adjustRightInd w:val="0"/>
      <w:spacing w:after="120"/>
    </w:pPr>
    <w:rPr>
      <w:rFonts w:ascii="BJJJE J+ Cir Times" w:hAnsi="BJJJE J+ Cir Times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FB0831"/>
    <w:pPr>
      <w:widowControl w:val="0"/>
      <w:autoSpaceDE w:val="0"/>
      <w:autoSpaceDN w:val="0"/>
      <w:adjustRightInd w:val="0"/>
      <w:spacing w:line="220" w:lineRule="exact"/>
      <w:ind w:hanging="173"/>
    </w:pPr>
    <w:rPr>
      <w:rFonts w:ascii="Book Antiqua" w:hAnsi="Book Antiqua"/>
      <w:sz w:val="24"/>
      <w:szCs w:val="24"/>
      <w:lang w:val="sr-Cyrl-CS" w:eastAsia="sr-Cyrl-CS"/>
    </w:rPr>
  </w:style>
  <w:style w:type="paragraph" w:styleId="NoSpacing">
    <w:name w:val="No Spacing"/>
    <w:uiPriority w:val="1"/>
    <w:qFormat/>
    <w:rsid w:val="00FB0831"/>
    <w:rPr>
      <w:rFonts w:ascii="Calibri" w:hAnsi="Calibri"/>
      <w:sz w:val="22"/>
      <w:szCs w:val="22"/>
      <w:lang w:val="en-US" w:eastAsia="en-US"/>
    </w:rPr>
  </w:style>
  <w:style w:type="paragraph" w:customStyle="1" w:styleId="Style1">
    <w:name w:val="Style1"/>
    <w:basedOn w:val="Normal"/>
    <w:uiPriority w:val="99"/>
    <w:rsid w:val="00FB0831"/>
    <w:pPr>
      <w:widowControl w:val="0"/>
      <w:autoSpaceDE w:val="0"/>
      <w:autoSpaceDN w:val="0"/>
      <w:adjustRightInd w:val="0"/>
      <w:spacing w:line="235" w:lineRule="exact"/>
      <w:ind w:firstLine="562"/>
      <w:jc w:val="both"/>
    </w:pPr>
    <w:rPr>
      <w:rFonts w:ascii="Times New Roman" w:hAnsi="Times New Roman"/>
      <w:sz w:val="24"/>
      <w:szCs w:val="24"/>
      <w:lang w:val="sr-Cyrl-CS" w:eastAsia="sr-Cyrl-CS"/>
    </w:rPr>
  </w:style>
  <w:style w:type="paragraph" w:customStyle="1" w:styleId="Style5">
    <w:name w:val="Style5"/>
    <w:basedOn w:val="Normal"/>
    <w:uiPriority w:val="99"/>
    <w:rsid w:val="00FB0831"/>
    <w:pPr>
      <w:widowControl w:val="0"/>
      <w:autoSpaceDE w:val="0"/>
      <w:autoSpaceDN w:val="0"/>
      <w:adjustRightInd w:val="0"/>
      <w:spacing w:line="238" w:lineRule="exact"/>
      <w:ind w:hanging="180"/>
    </w:pPr>
    <w:rPr>
      <w:rFonts w:ascii="Times New Roman" w:hAnsi="Times New Roman"/>
      <w:sz w:val="24"/>
      <w:szCs w:val="24"/>
      <w:lang w:val="sr-Cyrl-CS" w:eastAsia="sr-Cyrl-CS"/>
    </w:rPr>
  </w:style>
  <w:style w:type="character" w:customStyle="1" w:styleId="FontStyle15">
    <w:name w:val="Font Style15"/>
    <w:basedOn w:val="DefaultParagraphFont"/>
    <w:uiPriority w:val="99"/>
    <w:rsid w:val="00FB083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basedOn w:val="DefaultParagraphFont"/>
    <w:uiPriority w:val="99"/>
    <w:rsid w:val="00FB0831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7">
    <w:name w:val="Font Style17"/>
    <w:basedOn w:val="DefaultParagraphFont"/>
    <w:uiPriority w:val="99"/>
    <w:rsid w:val="00FB0831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">
    <w:name w:val="Style3"/>
    <w:basedOn w:val="Normal"/>
    <w:uiPriority w:val="99"/>
    <w:rsid w:val="00FB0831"/>
    <w:pPr>
      <w:widowControl w:val="0"/>
      <w:autoSpaceDE w:val="0"/>
      <w:autoSpaceDN w:val="0"/>
      <w:adjustRightInd w:val="0"/>
      <w:spacing w:line="274" w:lineRule="exact"/>
      <w:ind w:firstLine="562"/>
      <w:jc w:val="both"/>
    </w:pPr>
    <w:rPr>
      <w:rFonts w:ascii="Book Antiqua" w:hAnsi="Book Antiqua"/>
      <w:sz w:val="24"/>
      <w:szCs w:val="24"/>
      <w:lang w:val="sr-Cyrl-CS" w:eastAsia="sr-Cyrl-CS"/>
    </w:rPr>
  </w:style>
  <w:style w:type="character" w:customStyle="1" w:styleId="FontStyle11">
    <w:name w:val="Font Style11"/>
    <w:basedOn w:val="DefaultParagraphFont"/>
    <w:uiPriority w:val="99"/>
    <w:rsid w:val="00FB083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3">
    <w:name w:val="Font Style13"/>
    <w:basedOn w:val="DefaultParagraphFont"/>
    <w:uiPriority w:val="99"/>
    <w:rsid w:val="00FB0831"/>
    <w:rPr>
      <w:rFonts w:ascii="Book Antiqua" w:hAnsi="Book Antiqua" w:cs="Book Antiqua"/>
      <w:color w:val="000000"/>
      <w:sz w:val="20"/>
      <w:szCs w:val="20"/>
    </w:rPr>
  </w:style>
  <w:style w:type="character" w:customStyle="1" w:styleId="Bodytext0">
    <w:name w:val="Body text_"/>
    <w:basedOn w:val="DefaultParagraphFont"/>
    <w:link w:val="BodyText1"/>
    <w:locked/>
    <w:rsid w:val="00FB083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FB0831"/>
    <w:pPr>
      <w:shd w:val="clear" w:color="auto" w:fill="FFFFFF"/>
      <w:spacing w:line="259" w:lineRule="exact"/>
      <w:ind w:hanging="1020"/>
    </w:pPr>
    <w:rPr>
      <w:rFonts w:ascii="Times New Roman" w:hAnsi="Times New Roman"/>
      <w:sz w:val="20"/>
    </w:rPr>
  </w:style>
  <w:style w:type="character" w:customStyle="1" w:styleId="Bodytext30">
    <w:name w:val="Body text (3)_"/>
    <w:basedOn w:val="DefaultParagraphFont"/>
    <w:link w:val="Bodytext31"/>
    <w:locked/>
    <w:rsid w:val="00FB0831"/>
    <w:rPr>
      <w:spacing w:val="10"/>
      <w:sz w:val="17"/>
      <w:szCs w:val="17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FB0831"/>
    <w:pPr>
      <w:shd w:val="clear" w:color="auto" w:fill="FFFFFF"/>
      <w:spacing w:before="180" w:line="235" w:lineRule="exact"/>
      <w:jc w:val="both"/>
    </w:pPr>
    <w:rPr>
      <w:rFonts w:ascii="Times New Roman" w:hAnsi="Times New Roman"/>
      <w:spacing w:val="10"/>
      <w:sz w:val="17"/>
      <w:szCs w:val="17"/>
    </w:rPr>
  </w:style>
  <w:style w:type="character" w:customStyle="1" w:styleId="Heading20">
    <w:name w:val="Heading #2_"/>
    <w:basedOn w:val="DefaultParagraphFont"/>
    <w:link w:val="Heading21"/>
    <w:locked/>
    <w:rsid w:val="00FB0831"/>
    <w:rPr>
      <w:sz w:val="18"/>
      <w:szCs w:val="18"/>
      <w:shd w:val="clear" w:color="auto" w:fill="FFFFFF"/>
    </w:rPr>
  </w:style>
  <w:style w:type="paragraph" w:customStyle="1" w:styleId="Heading21">
    <w:name w:val="Heading #2"/>
    <w:basedOn w:val="Normal"/>
    <w:link w:val="Heading20"/>
    <w:rsid w:val="00FB0831"/>
    <w:pPr>
      <w:shd w:val="clear" w:color="auto" w:fill="FFFFFF"/>
      <w:spacing w:before="240" w:line="235" w:lineRule="exact"/>
      <w:jc w:val="both"/>
      <w:outlineLvl w:val="1"/>
    </w:pPr>
    <w:rPr>
      <w:rFonts w:ascii="Times New Roman" w:hAnsi="Times New Roman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B0831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FB0831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paragraph" w:styleId="NormalWeb">
    <w:name w:val="Normal (Web)"/>
    <w:basedOn w:val="Normal"/>
    <w:rsid w:val="00FB0831"/>
    <w:pPr>
      <w:suppressAutoHyphens/>
      <w:spacing w:before="280" w:after="280"/>
    </w:pPr>
    <w:rPr>
      <w:rFonts w:ascii="Times New Roman" w:hAnsi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831"/>
    <w:pPr>
      <w:keepNext/>
      <w:jc w:val="both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08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FB08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AU" w:eastAsia="en-US"/>
    </w:rPr>
  </w:style>
  <w:style w:type="paragraph" w:styleId="Heading4">
    <w:name w:val="heading 4"/>
    <w:basedOn w:val="Normal"/>
    <w:next w:val="Normal"/>
    <w:link w:val="Heading4Char"/>
    <w:qFormat/>
    <w:rsid w:val="00FB083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FB0831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8">
    <w:name w:val="heading 8"/>
    <w:basedOn w:val="Normal"/>
    <w:next w:val="Normal"/>
    <w:link w:val="Heading8Char"/>
    <w:qFormat/>
    <w:rsid w:val="00FB0831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B0831"/>
    <w:pPr>
      <w:keepNext/>
      <w:spacing w:after="120"/>
      <w:jc w:val="both"/>
      <w:outlineLvl w:val="8"/>
    </w:pPr>
    <w:rPr>
      <w:rFonts w:ascii="Times New Roman" w:hAnsi="Times New Roman"/>
      <w:sz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character" w:customStyle="1" w:styleId="Heading1Char">
    <w:name w:val="Heading 1 Char"/>
    <w:basedOn w:val="DefaultParagraphFont"/>
    <w:link w:val="Heading1"/>
    <w:uiPriority w:val="9"/>
    <w:rsid w:val="00FB0831"/>
    <w:rPr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B0831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B0831"/>
    <w:rPr>
      <w:rFonts w:ascii="Arial" w:hAnsi="Arial" w:cs="Arial"/>
      <w:b/>
      <w:bCs/>
      <w:sz w:val="26"/>
      <w:szCs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rsid w:val="00FB0831"/>
    <w:rPr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FB0831"/>
    <w:rPr>
      <w:b/>
      <w:bCs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FB083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FB0831"/>
    <w:rPr>
      <w:sz w:val="24"/>
      <w:lang w:val="sr-Cyrl-CS" w:eastAsia="en-US"/>
    </w:rPr>
  </w:style>
  <w:style w:type="numbering" w:customStyle="1" w:styleId="NoList1">
    <w:name w:val="No List1"/>
    <w:next w:val="NoList"/>
    <w:semiHidden/>
    <w:rsid w:val="00FB0831"/>
  </w:style>
  <w:style w:type="paragraph" w:styleId="BodyText2">
    <w:name w:val="Body Text 2"/>
    <w:basedOn w:val="Normal"/>
    <w:link w:val="BodyText2Char"/>
    <w:rsid w:val="00FB0831"/>
    <w:pPr>
      <w:jc w:val="both"/>
    </w:pPr>
    <w:rPr>
      <w:rFonts w:ascii="Times New Roman" w:hAnsi="Times New Roman"/>
      <w:b/>
      <w:sz w:val="24"/>
    </w:rPr>
  </w:style>
  <w:style w:type="character" w:customStyle="1" w:styleId="BodyText2Char">
    <w:name w:val="Body Text 2 Char"/>
    <w:basedOn w:val="DefaultParagraphFont"/>
    <w:link w:val="BodyText2"/>
    <w:rsid w:val="00FB0831"/>
    <w:rPr>
      <w:b/>
      <w:sz w:val="24"/>
    </w:rPr>
  </w:style>
  <w:style w:type="paragraph" w:styleId="BodyText3">
    <w:name w:val="Body Text 3"/>
    <w:basedOn w:val="Normal"/>
    <w:link w:val="BodyText3Char"/>
    <w:rsid w:val="00FB0831"/>
    <w:pPr>
      <w:jc w:val="both"/>
    </w:pPr>
    <w:rPr>
      <w:rFonts w:ascii="Times New Roman" w:hAnsi="Times New Roman"/>
      <w:sz w:val="24"/>
    </w:rPr>
  </w:style>
  <w:style w:type="character" w:customStyle="1" w:styleId="BodyText3Char">
    <w:name w:val="Body Text 3 Char"/>
    <w:basedOn w:val="DefaultParagraphFont"/>
    <w:link w:val="BodyText3"/>
    <w:rsid w:val="00FB0831"/>
    <w:rPr>
      <w:sz w:val="24"/>
    </w:rPr>
  </w:style>
  <w:style w:type="paragraph" w:styleId="Footer">
    <w:name w:val="footer"/>
    <w:basedOn w:val="Normal"/>
    <w:link w:val="FooterChar"/>
    <w:uiPriority w:val="99"/>
    <w:rsid w:val="00FB0831"/>
    <w:pPr>
      <w:tabs>
        <w:tab w:val="center" w:pos="4153"/>
        <w:tab w:val="right" w:pos="8306"/>
      </w:tabs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831"/>
    <w:rPr>
      <w:sz w:val="24"/>
      <w:lang w:val="en-GB" w:eastAsia="en-US"/>
    </w:rPr>
  </w:style>
  <w:style w:type="paragraph" w:styleId="BodyText">
    <w:name w:val="Body Text"/>
    <w:basedOn w:val="Normal"/>
    <w:link w:val="BodyTextChar"/>
    <w:rsid w:val="00FB0831"/>
    <w:pPr>
      <w:shd w:val="clear" w:color="auto" w:fill="CCFFFF"/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FB0831"/>
    <w:rPr>
      <w:sz w:val="24"/>
      <w:shd w:val="clear" w:color="auto" w:fill="CCFFFF"/>
    </w:rPr>
  </w:style>
  <w:style w:type="paragraph" w:styleId="FootnoteText">
    <w:name w:val="footnote text"/>
    <w:basedOn w:val="Normal"/>
    <w:link w:val="FootnoteTextChar"/>
    <w:uiPriority w:val="99"/>
    <w:semiHidden/>
    <w:rsid w:val="00FB0831"/>
    <w:rPr>
      <w:rFonts w:ascii="Times New Roman" w:hAnsi="Times New Roman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831"/>
    <w:rPr>
      <w:lang w:val="en-AU" w:eastAsia="en-US"/>
    </w:rPr>
  </w:style>
  <w:style w:type="character" w:styleId="FootnoteReference">
    <w:name w:val="footnote reference"/>
    <w:basedOn w:val="DefaultParagraphFont"/>
    <w:uiPriority w:val="99"/>
    <w:semiHidden/>
    <w:rsid w:val="00FB0831"/>
    <w:rPr>
      <w:vertAlign w:val="superscript"/>
    </w:rPr>
  </w:style>
  <w:style w:type="paragraph" w:styleId="Header">
    <w:name w:val="header"/>
    <w:basedOn w:val="Normal"/>
    <w:link w:val="HeaderChar"/>
    <w:rsid w:val="00FB0831"/>
    <w:pPr>
      <w:tabs>
        <w:tab w:val="center" w:pos="4320"/>
        <w:tab w:val="right" w:pos="8640"/>
      </w:tabs>
    </w:pPr>
    <w:rPr>
      <w:rFonts w:ascii="Times New Roman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FB0831"/>
    <w:rPr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FB0831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B0831"/>
    <w:rPr>
      <w:sz w:val="24"/>
    </w:rPr>
  </w:style>
  <w:style w:type="character" w:styleId="PageNumber">
    <w:name w:val="page number"/>
    <w:basedOn w:val="DefaultParagraphFont"/>
    <w:rsid w:val="00FB0831"/>
  </w:style>
  <w:style w:type="table" w:styleId="TableGrid">
    <w:name w:val="Table Grid"/>
    <w:basedOn w:val="TableNormal"/>
    <w:rsid w:val="00FB0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rsid w:val="00FB0831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FB0831"/>
    <w:rPr>
      <w:sz w:val="16"/>
      <w:szCs w:val="16"/>
      <w:lang w:val="en-US" w:eastAsia="en-US"/>
    </w:rPr>
  </w:style>
  <w:style w:type="paragraph" w:styleId="ListParagraph">
    <w:name w:val="List Paragraph"/>
    <w:basedOn w:val="Normal"/>
    <w:qFormat/>
    <w:rsid w:val="00FB0831"/>
    <w:pPr>
      <w:ind w:left="720"/>
      <w:contextualSpacing/>
    </w:pPr>
    <w:rPr>
      <w:rFonts w:ascii="Times New Roman" w:hAnsi="Times New Roman"/>
      <w:sz w:val="28"/>
      <w:lang w:val="en-AU"/>
    </w:rPr>
  </w:style>
  <w:style w:type="paragraph" w:customStyle="1" w:styleId="Style2">
    <w:name w:val="Style2"/>
    <w:basedOn w:val="Normal"/>
    <w:uiPriority w:val="99"/>
    <w:rsid w:val="00FB0831"/>
    <w:pPr>
      <w:widowControl w:val="0"/>
      <w:autoSpaceDE w:val="0"/>
      <w:autoSpaceDN w:val="0"/>
      <w:adjustRightInd w:val="0"/>
      <w:spacing w:line="240" w:lineRule="exact"/>
      <w:ind w:firstLine="558"/>
      <w:jc w:val="both"/>
    </w:pPr>
    <w:rPr>
      <w:rFonts w:ascii="Times New Roman" w:hAnsi="Times New Roman"/>
      <w:sz w:val="24"/>
      <w:szCs w:val="24"/>
      <w:lang w:val="sr-Cyrl-CS" w:eastAsia="sr-Cyrl-CS"/>
    </w:rPr>
  </w:style>
  <w:style w:type="paragraph" w:customStyle="1" w:styleId="Style9">
    <w:name w:val="Style9"/>
    <w:basedOn w:val="Normal"/>
    <w:uiPriority w:val="99"/>
    <w:rsid w:val="00FB0831"/>
    <w:pPr>
      <w:widowControl w:val="0"/>
      <w:autoSpaceDE w:val="0"/>
      <w:autoSpaceDN w:val="0"/>
      <w:adjustRightInd w:val="0"/>
      <w:spacing w:line="239" w:lineRule="exact"/>
      <w:ind w:hanging="389"/>
      <w:jc w:val="both"/>
    </w:pPr>
    <w:rPr>
      <w:rFonts w:ascii="Times New Roman" w:hAnsi="Times New Roman"/>
      <w:sz w:val="24"/>
      <w:szCs w:val="24"/>
      <w:lang w:val="sr-Cyrl-CS" w:eastAsia="sr-Cyrl-CS"/>
    </w:rPr>
  </w:style>
  <w:style w:type="character" w:customStyle="1" w:styleId="FontStyle21">
    <w:name w:val="Font Style21"/>
    <w:basedOn w:val="DefaultParagraphFont"/>
    <w:uiPriority w:val="99"/>
    <w:rsid w:val="00FB0831"/>
    <w:rPr>
      <w:rFonts w:ascii="Book Antiqua" w:hAnsi="Book Antiqua" w:cs="Book Antiqua" w:hint="default"/>
      <w:color w:val="000000"/>
      <w:sz w:val="18"/>
      <w:szCs w:val="18"/>
    </w:rPr>
  </w:style>
  <w:style w:type="character" w:customStyle="1" w:styleId="FontStyle19">
    <w:name w:val="Font Style19"/>
    <w:basedOn w:val="DefaultParagraphFont"/>
    <w:uiPriority w:val="99"/>
    <w:rsid w:val="00FB083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23">
    <w:name w:val="Font Style23"/>
    <w:basedOn w:val="DefaultParagraphFont"/>
    <w:uiPriority w:val="99"/>
    <w:rsid w:val="00FB0831"/>
    <w:rPr>
      <w:rFonts w:ascii="Sylfaen" w:hAnsi="Sylfaen" w:cs="Sylfaen" w:hint="default"/>
      <w:b/>
      <w:bCs/>
      <w:color w:val="000000"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FB083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al"/>
    <w:uiPriority w:val="99"/>
    <w:rsid w:val="00FB0831"/>
    <w:pPr>
      <w:widowControl w:val="0"/>
      <w:autoSpaceDE w:val="0"/>
      <w:autoSpaceDN w:val="0"/>
      <w:adjustRightInd w:val="0"/>
      <w:spacing w:line="241" w:lineRule="exact"/>
      <w:ind w:firstLine="576"/>
    </w:pPr>
    <w:rPr>
      <w:rFonts w:ascii="Times New Roman" w:hAnsi="Times New Roman"/>
      <w:sz w:val="24"/>
      <w:szCs w:val="24"/>
      <w:lang w:val="sr-Cyrl-CS" w:eastAsia="sr-Cyrl-CS"/>
    </w:rPr>
  </w:style>
  <w:style w:type="character" w:customStyle="1" w:styleId="FontStyle12">
    <w:name w:val="Font Style12"/>
    <w:basedOn w:val="DefaultParagraphFont"/>
    <w:uiPriority w:val="99"/>
    <w:rsid w:val="00FB0831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4">
    <w:name w:val="Font Style14"/>
    <w:basedOn w:val="DefaultParagraphFont"/>
    <w:uiPriority w:val="99"/>
    <w:rsid w:val="00FB083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CM404">
    <w:name w:val="CM404"/>
    <w:basedOn w:val="Normal"/>
    <w:next w:val="Normal"/>
    <w:uiPriority w:val="99"/>
    <w:rsid w:val="00FB0831"/>
    <w:pPr>
      <w:widowControl w:val="0"/>
      <w:autoSpaceDE w:val="0"/>
      <w:autoSpaceDN w:val="0"/>
      <w:adjustRightInd w:val="0"/>
      <w:spacing w:after="120"/>
    </w:pPr>
    <w:rPr>
      <w:rFonts w:ascii="BJJJE J+ Cir Times" w:hAnsi="BJJJE J+ Cir Times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FB0831"/>
    <w:pPr>
      <w:widowControl w:val="0"/>
      <w:autoSpaceDE w:val="0"/>
      <w:autoSpaceDN w:val="0"/>
      <w:adjustRightInd w:val="0"/>
      <w:spacing w:line="220" w:lineRule="exact"/>
      <w:ind w:hanging="173"/>
    </w:pPr>
    <w:rPr>
      <w:rFonts w:ascii="Book Antiqua" w:hAnsi="Book Antiqua"/>
      <w:sz w:val="24"/>
      <w:szCs w:val="24"/>
      <w:lang w:val="sr-Cyrl-CS" w:eastAsia="sr-Cyrl-CS"/>
    </w:rPr>
  </w:style>
  <w:style w:type="paragraph" w:styleId="NoSpacing">
    <w:name w:val="No Spacing"/>
    <w:uiPriority w:val="1"/>
    <w:qFormat/>
    <w:rsid w:val="00FB0831"/>
    <w:rPr>
      <w:rFonts w:ascii="Calibri" w:hAnsi="Calibri"/>
      <w:sz w:val="22"/>
      <w:szCs w:val="22"/>
      <w:lang w:val="en-US" w:eastAsia="en-US"/>
    </w:rPr>
  </w:style>
  <w:style w:type="paragraph" w:customStyle="1" w:styleId="Style1">
    <w:name w:val="Style1"/>
    <w:basedOn w:val="Normal"/>
    <w:uiPriority w:val="99"/>
    <w:rsid w:val="00FB0831"/>
    <w:pPr>
      <w:widowControl w:val="0"/>
      <w:autoSpaceDE w:val="0"/>
      <w:autoSpaceDN w:val="0"/>
      <w:adjustRightInd w:val="0"/>
      <w:spacing w:line="235" w:lineRule="exact"/>
      <w:ind w:firstLine="562"/>
      <w:jc w:val="both"/>
    </w:pPr>
    <w:rPr>
      <w:rFonts w:ascii="Times New Roman" w:hAnsi="Times New Roman"/>
      <w:sz w:val="24"/>
      <w:szCs w:val="24"/>
      <w:lang w:val="sr-Cyrl-CS" w:eastAsia="sr-Cyrl-CS"/>
    </w:rPr>
  </w:style>
  <w:style w:type="paragraph" w:customStyle="1" w:styleId="Style5">
    <w:name w:val="Style5"/>
    <w:basedOn w:val="Normal"/>
    <w:uiPriority w:val="99"/>
    <w:rsid w:val="00FB0831"/>
    <w:pPr>
      <w:widowControl w:val="0"/>
      <w:autoSpaceDE w:val="0"/>
      <w:autoSpaceDN w:val="0"/>
      <w:adjustRightInd w:val="0"/>
      <w:spacing w:line="238" w:lineRule="exact"/>
      <w:ind w:hanging="180"/>
    </w:pPr>
    <w:rPr>
      <w:rFonts w:ascii="Times New Roman" w:hAnsi="Times New Roman"/>
      <w:sz w:val="24"/>
      <w:szCs w:val="24"/>
      <w:lang w:val="sr-Cyrl-CS" w:eastAsia="sr-Cyrl-CS"/>
    </w:rPr>
  </w:style>
  <w:style w:type="character" w:customStyle="1" w:styleId="FontStyle15">
    <w:name w:val="Font Style15"/>
    <w:basedOn w:val="DefaultParagraphFont"/>
    <w:uiPriority w:val="99"/>
    <w:rsid w:val="00FB083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basedOn w:val="DefaultParagraphFont"/>
    <w:uiPriority w:val="99"/>
    <w:rsid w:val="00FB0831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7">
    <w:name w:val="Font Style17"/>
    <w:basedOn w:val="DefaultParagraphFont"/>
    <w:uiPriority w:val="99"/>
    <w:rsid w:val="00FB0831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">
    <w:name w:val="Style3"/>
    <w:basedOn w:val="Normal"/>
    <w:uiPriority w:val="99"/>
    <w:rsid w:val="00FB0831"/>
    <w:pPr>
      <w:widowControl w:val="0"/>
      <w:autoSpaceDE w:val="0"/>
      <w:autoSpaceDN w:val="0"/>
      <w:adjustRightInd w:val="0"/>
      <w:spacing w:line="274" w:lineRule="exact"/>
      <w:ind w:firstLine="562"/>
      <w:jc w:val="both"/>
    </w:pPr>
    <w:rPr>
      <w:rFonts w:ascii="Book Antiqua" w:hAnsi="Book Antiqua"/>
      <w:sz w:val="24"/>
      <w:szCs w:val="24"/>
      <w:lang w:val="sr-Cyrl-CS" w:eastAsia="sr-Cyrl-CS"/>
    </w:rPr>
  </w:style>
  <w:style w:type="character" w:customStyle="1" w:styleId="FontStyle11">
    <w:name w:val="Font Style11"/>
    <w:basedOn w:val="DefaultParagraphFont"/>
    <w:uiPriority w:val="99"/>
    <w:rsid w:val="00FB083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3">
    <w:name w:val="Font Style13"/>
    <w:basedOn w:val="DefaultParagraphFont"/>
    <w:uiPriority w:val="99"/>
    <w:rsid w:val="00FB0831"/>
    <w:rPr>
      <w:rFonts w:ascii="Book Antiqua" w:hAnsi="Book Antiqua" w:cs="Book Antiqua"/>
      <w:color w:val="000000"/>
      <w:sz w:val="20"/>
      <w:szCs w:val="20"/>
    </w:rPr>
  </w:style>
  <w:style w:type="character" w:customStyle="1" w:styleId="Bodytext0">
    <w:name w:val="Body text_"/>
    <w:basedOn w:val="DefaultParagraphFont"/>
    <w:link w:val="BodyText1"/>
    <w:locked/>
    <w:rsid w:val="00FB083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FB0831"/>
    <w:pPr>
      <w:shd w:val="clear" w:color="auto" w:fill="FFFFFF"/>
      <w:spacing w:line="259" w:lineRule="exact"/>
      <w:ind w:hanging="1020"/>
    </w:pPr>
    <w:rPr>
      <w:rFonts w:ascii="Times New Roman" w:hAnsi="Times New Roman"/>
      <w:sz w:val="20"/>
    </w:rPr>
  </w:style>
  <w:style w:type="character" w:customStyle="1" w:styleId="Bodytext30">
    <w:name w:val="Body text (3)_"/>
    <w:basedOn w:val="DefaultParagraphFont"/>
    <w:link w:val="Bodytext31"/>
    <w:locked/>
    <w:rsid w:val="00FB0831"/>
    <w:rPr>
      <w:spacing w:val="10"/>
      <w:sz w:val="17"/>
      <w:szCs w:val="17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FB0831"/>
    <w:pPr>
      <w:shd w:val="clear" w:color="auto" w:fill="FFFFFF"/>
      <w:spacing w:before="180" w:line="235" w:lineRule="exact"/>
      <w:jc w:val="both"/>
    </w:pPr>
    <w:rPr>
      <w:rFonts w:ascii="Times New Roman" w:hAnsi="Times New Roman"/>
      <w:spacing w:val="10"/>
      <w:sz w:val="17"/>
      <w:szCs w:val="17"/>
    </w:rPr>
  </w:style>
  <w:style w:type="character" w:customStyle="1" w:styleId="Heading20">
    <w:name w:val="Heading #2_"/>
    <w:basedOn w:val="DefaultParagraphFont"/>
    <w:link w:val="Heading21"/>
    <w:locked/>
    <w:rsid w:val="00FB0831"/>
    <w:rPr>
      <w:sz w:val="18"/>
      <w:szCs w:val="18"/>
      <w:shd w:val="clear" w:color="auto" w:fill="FFFFFF"/>
    </w:rPr>
  </w:style>
  <w:style w:type="paragraph" w:customStyle="1" w:styleId="Heading21">
    <w:name w:val="Heading #2"/>
    <w:basedOn w:val="Normal"/>
    <w:link w:val="Heading20"/>
    <w:rsid w:val="00FB0831"/>
    <w:pPr>
      <w:shd w:val="clear" w:color="auto" w:fill="FFFFFF"/>
      <w:spacing w:before="240" w:line="235" w:lineRule="exact"/>
      <w:jc w:val="both"/>
      <w:outlineLvl w:val="1"/>
    </w:pPr>
    <w:rPr>
      <w:rFonts w:ascii="Times New Roman" w:hAnsi="Times New Roman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B0831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FB0831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paragraph" w:styleId="NormalWeb">
    <w:name w:val="Normal (Web)"/>
    <w:basedOn w:val="Normal"/>
    <w:rsid w:val="00FB0831"/>
    <w:pPr>
      <w:suppressAutoHyphens/>
      <w:spacing w:before="280" w:after="280"/>
    </w:pPr>
    <w:rPr>
      <w:rFonts w:ascii="Times New Roman" w:hAnsi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cirilica.dot</Template>
  <TotalTime>1</TotalTime>
  <Pages>14</Pages>
  <Words>4145</Words>
  <Characters>23627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Centar Sarajevo</Company>
  <LinksUpToDate>false</LinksUpToDate>
  <CharactersWithSpaces>27717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2017-05-15T14:21:00Z</dcterms:created>
  <dcterms:modified xsi:type="dcterms:W3CDTF">2017-06-07T10:02:00Z</dcterms:modified>
</cp:coreProperties>
</file>