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157" w:rsidRPr="00631157" w:rsidRDefault="00631157" w:rsidP="00631157">
      <w:pPr>
        <w:jc w:val="center"/>
        <w:rPr>
          <w:rFonts w:ascii="Tahoma" w:hAnsi="Tahoma" w:cs="Tahoma"/>
          <w:color w:val="000000"/>
          <w:sz w:val="28"/>
          <w:lang w:val="bs-Latn-BA"/>
        </w:rPr>
      </w:pPr>
      <w:r>
        <w:rPr>
          <w:rFonts w:ascii="Tahoma" w:hAnsi="Tahoma" w:cs="Tahoma"/>
          <w:color w:val="000000"/>
          <w:sz w:val="28"/>
          <w:lang w:val="bs-Latn-BA"/>
        </w:rPr>
        <w:t>KOMISIJ</w:t>
      </w:r>
      <w:r w:rsidRPr="00631157">
        <w:rPr>
          <w:rFonts w:ascii="Tahoma" w:hAnsi="Tahoma" w:cs="Tahoma"/>
          <w:color w:val="000000"/>
          <w:sz w:val="28"/>
          <w:lang w:val="bs-Latn-BA"/>
        </w:rPr>
        <w:t xml:space="preserve">А </w:t>
      </w:r>
      <w:r>
        <w:rPr>
          <w:rFonts w:ascii="Tahoma" w:hAnsi="Tahoma" w:cs="Tahoma"/>
          <w:color w:val="000000"/>
          <w:sz w:val="28"/>
          <w:lang w:val="bs-Latn-BA"/>
        </w:rPr>
        <w:t>Z</w:t>
      </w:r>
      <w:r w:rsidRPr="00631157">
        <w:rPr>
          <w:rFonts w:ascii="Tahoma" w:hAnsi="Tahoma" w:cs="Tahoma"/>
          <w:color w:val="000000"/>
          <w:sz w:val="28"/>
          <w:lang w:val="bs-Latn-BA"/>
        </w:rPr>
        <w:t xml:space="preserve">А </w:t>
      </w:r>
      <w:r>
        <w:rPr>
          <w:rFonts w:ascii="Tahoma" w:hAnsi="Tahoma" w:cs="Tahoma"/>
          <w:color w:val="000000"/>
          <w:sz w:val="28"/>
          <w:lang w:val="bs-Latn-BA"/>
        </w:rPr>
        <w:t>R</w:t>
      </w:r>
      <w:r w:rsidRPr="00631157">
        <w:rPr>
          <w:rFonts w:ascii="Tahoma" w:hAnsi="Tahoma" w:cs="Tahoma"/>
          <w:color w:val="000000"/>
          <w:sz w:val="28"/>
          <w:lang w:val="bs-Latn-BA"/>
        </w:rPr>
        <w:t>А</w:t>
      </w:r>
      <w:r>
        <w:rPr>
          <w:rFonts w:ascii="Tahoma" w:hAnsi="Tahoma" w:cs="Tahoma"/>
          <w:color w:val="000000"/>
          <w:sz w:val="28"/>
          <w:lang w:val="bs-Latn-BA"/>
        </w:rPr>
        <w:t>ČUNOVODSTVO</w:t>
      </w:r>
      <w:r w:rsidRPr="00631157">
        <w:rPr>
          <w:rFonts w:ascii="Tahoma" w:hAnsi="Tahoma" w:cs="Tahoma"/>
          <w:color w:val="000000"/>
          <w:sz w:val="28"/>
          <w:lang w:val="bs-Latn-BA"/>
        </w:rPr>
        <w:t xml:space="preserve"> </w:t>
      </w:r>
      <w:r>
        <w:rPr>
          <w:rFonts w:ascii="Tahoma" w:hAnsi="Tahoma" w:cs="Tahoma"/>
          <w:color w:val="000000"/>
          <w:sz w:val="28"/>
          <w:lang w:val="bs-Latn-BA"/>
        </w:rPr>
        <w:t>I</w:t>
      </w:r>
      <w:r w:rsidRPr="00631157">
        <w:rPr>
          <w:rFonts w:ascii="Tahoma" w:hAnsi="Tahoma" w:cs="Tahoma"/>
          <w:color w:val="000000"/>
          <w:sz w:val="28"/>
          <w:lang w:val="bs-Latn-BA"/>
        </w:rPr>
        <w:t xml:space="preserve"> </w:t>
      </w:r>
      <w:r>
        <w:rPr>
          <w:rFonts w:ascii="Tahoma" w:hAnsi="Tahoma" w:cs="Tahoma"/>
          <w:color w:val="000000"/>
          <w:sz w:val="28"/>
          <w:lang w:val="bs-Latn-BA"/>
        </w:rPr>
        <w:t>REVIZIJU</w:t>
      </w:r>
      <w:r w:rsidRPr="00631157">
        <w:rPr>
          <w:rFonts w:ascii="Tahoma" w:hAnsi="Tahoma" w:cs="Tahoma"/>
          <w:color w:val="000000"/>
          <w:sz w:val="28"/>
          <w:lang w:val="bs-Latn-BA"/>
        </w:rPr>
        <w:t xml:space="preserve"> </w:t>
      </w:r>
    </w:p>
    <w:p w:rsidR="00631157" w:rsidRPr="00631157" w:rsidRDefault="00631157" w:rsidP="00631157">
      <w:pPr>
        <w:jc w:val="center"/>
        <w:rPr>
          <w:rFonts w:ascii="Tahoma" w:hAnsi="Tahoma" w:cs="Tahoma"/>
          <w:color w:val="000000"/>
          <w:sz w:val="28"/>
          <w:lang w:val="bs-Latn-BA"/>
        </w:rPr>
      </w:pPr>
      <w:r>
        <w:rPr>
          <w:rFonts w:ascii="Tahoma" w:hAnsi="Tahoma" w:cs="Tahoma"/>
          <w:color w:val="000000"/>
          <w:sz w:val="28"/>
          <w:lang w:val="bs-Latn-BA"/>
        </w:rPr>
        <w:t>BOSNE</w:t>
      </w:r>
      <w:r w:rsidRPr="00631157">
        <w:rPr>
          <w:rFonts w:ascii="Tahoma" w:hAnsi="Tahoma" w:cs="Tahoma"/>
          <w:color w:val="000000"/>
          <w:sz w:val="28"/>
          <w:lang w:val="bs-Latn-BA"/>
        </w:rPr>
        <w:t xml:space="preserve"> </w:t>
      </w:r>
      <w:r>
        <w:rPr>
          <w:rFonts w:ascii="Tahoma" w:hAnsi="Tahoma" w:cs="Tahoma"/>
          <w:color w:val="000000"/>
          <w:sz w:val="28"/>
          <w:lang w:val="bs-Latn-BA"/>
        </w:rPr>
        <w:t>I</w:t>
      </w:r>
      <w:r w:rsidRPr="00631157">
        <w:rPr>
          <w:rFonts w:ascii="Tahoma" w:hAnsi="Tahoma" w:cs="Tahoma"/>
          <w:color w:val="000000"/>
          <w:sz w:val="28"/>
          <w:lang w:val="bs-Latn-BA"/>
        </w:rPr>
        <w:t xml:space="preserve"> </w:t>
      </w:r>
      <w:r>
        <w:rPr>
          <w:rFonts w:ascii="Tahoma" w:hAnsi="Tahoma" w:cs="Tahoma"/>
          <w:color w:val="000000"/>
          <w:sz w:val="28"/>
          <w:lang w:val="bs-Latn-BA"/>
        </w:rPr>
        <w:t>HERCEGOVINE</w:t>
      </w:r>
    </w:p>
    <w:p w:rsidR="00631157" w:rsidRPr="00631157" w:rsidRDefault="00631157" w:rsidP="00631157">
      <w:pPr>
        <w:jc w:val="center"/>
        <w:rPr>
          <w:rFonts w:ascii="Tahoma" w:hAnsi="Tahoma" w:cs="Tahoma"/>
          <w:color w:val="000000"/>
          <w:lang w:val="bs-Latn-BA"/>
        </w:rPr>
      </w:pPr>
    </w:p>
    <w:p w:rsidR="00631157" w:rsidRPr="00631157" w:rsidRDefault="00631157" w:rsidP="00631157">
      <w:pPr>
        <w:jc w:val="center"/>
        <w:rPr>
          <w:rFonts w:ascii="Tahoma" w:hAnsi="Tahoma" w:cs="Tahoma"/>
          <w:color w:val="000000"/>
          <w:lang w:val="bs-Latn-BA"/>
        </w:rPr>
      </w:pPr>
      <w:r>
        <w:rPr>
          <w:rFonts w:ascii="Tahoma" w:hAnsi="Tahoma" w:cs="Tahoma"/>
          <w:color w:val="000000"/>
          <w:lang w:val="bs-Latn-BA"/>
        </w:rPr>
        <w:t>ISPIT</w:t>
      </w:r>
      <w:r w:rsidRPr="00631157">
        <w:rPr>
          <w:rFonts w:ascii="Tahoma" w:hAnsi="Tahoma" w:cs="Tahoma"/>
          <w:color w:val="000000"/>
          <w:lang w:val="bs-Latn-BA"/>
        </w:rPr>
        <w:t xml:space="preserve"> </w:t>
      </w:r>
      <w:r>
        <w:rPr>
          <w:rFonts w:ascii="Tahoma" w:hAnsi="Tahoma" w:cs="Tahoma"/>
          <w:color w:val="000000"/>
          <w:lang w:val="bs-Latn-BA"/>
        </w:rPr>
        <w:t>Z</w:t>
      </w:r>
      <w:r w:rsidRPr="00631157">
        <w:rPr>
          <w:rFonts w:ascii="Tahoma" w:hAnsi="Tahoma" w:cs="Tahoma"/>
          <w:color w:val="000000"/>
          <w:lang w:val="bs-Latn-BA"/>
        </w:rPr>
        <w:t xml:space="preserve">А </w:t>
      </w:r>
      <w:r w:rsidR="00200F04">
        <w:rPr>
          <w:rFonts w:ascii="Tahoma" w:hAnsi="Tahoma" w:cs="Tahoma"/>
          <w:color w:val="000000"/>
          <w:lang w:val="bs-Latn-BA"/>
        </w:rPr>
        <w:t>STJE</w:t>
      </w:r>
      <w:r>
        <w:rPr>
          <w:rFonts w:ascii="Tahoma" w:hAnsi="Tahoma" w:cs="Tahoma"/>
          <w:color w:val="000000"/>
          <w:lang w:val="bs-Latn-BA"/>
        </w:rPr>
        <w:t>C</w:t>
      </w:r>
      <w:r w:rsidRPr="00631157">
        <w:rPr>
          <w:rFonts w:ascii="Tahoma" w:hAnsi="Tahoma" w:cs="Tahoma"/>
          <w:color w:val="000000"/>
          <w:lang w:val="bs-Latn-BA"/>
        </w:rPr>
        <w:t>А</w:t>
      </w:r>
      <w:r>
        <w:rPr>
          <w:rFonts w:ascii="Tahoma" w:hAnsi="Tahoma" w:cs="Tahoma"/>
          <w:color w:val="000000"/>
          <w:lang w:val="bs-Latn-BA"/>
        </w:rPr>
        <w:t>NjE</w:t>
      </w:r>
      <w:r w:rsidRPr="00631157">
        <w:rPr>
          <w:rFonts w:ascii="Tahoma" w:hAnsi="Tahoma" w:cs="Tahoma"/>
          <w:color w:val="000000"/>
          <w:lang w:val="bs-Latn-BA"/>
        </w:rPr>
        <w:t xml:space="preserve"> </w:t>
      </w:r>
      <w:r>
        <w:rPr>
          <w:rFonts w:ascii="Tahoma" w:hAnsi="Tahoma" w:cs="Tahoma"/>
          <w:color w:val="000000"/>
          <w:lang w:val="bs-Latn-BA"/>
        </w:rPr>
        <w:t>PROFESION</w:t>
      </w:r>
      <w:r w:rsidRPr="00631157">
        <w:rPr>
          <w:rFonts w:ascii="Tahoma" w:hAnsi="Tahoma" w:cs="Tahoma"/>
          <w:color w:val="000000"/>
          <w:lang w:val="bs-Latn-BA"/>
        </w:rPr>
        <w:t>А</w:t>
      </w:r>
      <w:r>
        <w:rPr>
          <w:rFonts w:ascii="Tahoma" w:hAnsi="Tahoma" w:cs="Tahoma"/>
          <w:color w:val="000000"/>
          <w:lang w:val="bs-Latn-BA"/>
        </w:rPr>
        <w:t>LNOG</w:t>
      </w:r>
      <w:r w:rsidRPr="00631157">
        <w:rPr>
          <w:rFonts w:ascii="Tahoma" w:hAnsi="Tahoma" w:cs="Tahoma"/>
          <w:color w:val="000000"/>
          <w:lang w:val="bs-Latn-BA"/>
        </w:rPr>
        <w:t xml:space="preserve"> </w:t>
      </w:r>
      <w:r>
        <w:rPr>
          <w:rFonts w:ascii="Tahoma" w:hAnsi="Tahoma" w:cs="Tahoma"/>
          <w:color w:val="000000"/>
          <w:lang w:val="bs-Latn-BA"/>
        </w:rPr>
        <w:t>ZV</w:t>
      </w:r>
      <w:r w:rsidRPr="00631157">
        <w:rPr>
          <w:rFonts w:ascii="Tahoma" w:hAnsi="Tahoma" w:cs="Tahoma"/>
          <w:color w:val="000000"/>
          <w:lang w:val="bs-Latn-BA"/>
        </w:rPr>
        <w:t>А</w:t>
      </w:r>
      <w:r>
        <w:rPr>
          <w:rFonts w:ascii="Tahoma" w:hAnsi="Tahoma" w:cs="Tahoma"/>
          <w:color w:val="000000"/>
          <w:lang w:val="bs-Latn-BA"/>
        </w:rPr>
        <w:t>Nj</w:t>
      </w:r>
      <w:r w:rsidRPr="00631157">
        <w:rPr>
          <w:rFonts w:ascii="Tahoma" w:hAnsi="Tahoma" w:cs="Tahoma"/>
          <w:color w:val="000000"/>
          <w:lang w:val="bs-Latn-BA"/>
        </w:rPr>
        <w:t>А</w:t>
      </w:r>
    </w:p>
    <w:p w:rsidR="00631157" w:rsidRPr="00631157" w:rsidRDefault="00631157" w:rsidP="00631157">
      <w:pPr>
        <w:pStyle w:val="Heading4"/>
        <w:spacing w:before="0" w:after="0"/>
        <w:jc w:val="center"/>
        <w:rPr>
          <w:rFonts w:ascii="Tahoma" w:hAnsi="Tahoma" w:cs="Tahoma"/>
          <w:sz w:val="24"/>
          <w:szCs w:val="24"/>
          <w:lang w:val="bs-Latn-BA"/>
        </w:rPr>
      </w:pPr>
      <w:r>
        <w:rPr>
          <w:rFonts w:ascii="Tahoma" w:hAnsi="Tahoma" w:cs="Tahoma"/>
          <w:sz w:val="24"/>
          <w:szCs w:val="24"/>
          <w:lang w:val="bs-Latn-BA"/>
        </w:rPr>
        <w:t>OVL</w:t>
      </w:r>
      <w:r w:rsidRPr="00631157">
        <w:rPr>
          <w:rFonts w:ascii="Tahoma" w:hAnsi="Tahoma" w:cs="Tahoma"/>
          <w:sz w:val="24"/>
          <w:szCs w:val="24"/>
          <w:lang w:val="bs-Latn-BA"/>
        </w:rPr>
        <w:t>А</w:t>
      </w:r>
      <w:r>
        <w:rPr>
          <w:rFonts w:ascii="Tahoma" w:hAnsi="Tahoma" w:cs="Tahoma"/>
          <w:sz w:val="24"/>
          <w:szCs w:val="24"/>
          <w:lang w:val="bs-Latn-BA"/>
        </w:rPr>
        <w:t>ŠTENI</w:t>
      </w:r>
      <w:r w:rsidRPr="00631157">
        <w:rPr>
          <w:rFonts w:ascii="Tahoma" w:hAnsi="Tahoma" w:cs="Tahoma"/>
          <w:sz w:val="24"/>
          <w:szCs w:val="24"/>
          <w:lang w:val="bs-Latn-BA"/>
        </w:rPr>
        <w:t xml:space="preserve"> </w:t>
      </w:r>
      <w:r>
        <w:rPr>
          <w:rFonts w:ascii="Tahoma" w:hAnsi="Tahoma" w:cs="Tahoma"/>
          <w:sz w:val="24"/>
          <w:szCs w:val="24"/>
          <w:lang w:val="bs-Latn-BA"/>
        </w:rPr>
        <w:t>REVIZOR</w:t>
      </w:r>
    </w:p>
    <w:p w:rsidR="00631157" w:rsidRPr="00631157" w:rsidRDefault="00631157" w:rsidP="00631157">
      <w:pPr>
        <w:tabs>
          <w:tab w:val="left" w:pos="4680"/>
        </w:tabs>
        <w:jc w:val="center"/>
        <w:rPr>
          <w:rFonts w:ascii="Tahoma" w:hAnsi="Tahoma" w:cs="Tahoma"/>
          <w:b/>
          <w:bCs/>
          <w:lang w:val="bs-Latn-BA"/>
        </w:rPr>
      </w:pPr>
      <w:r w:rsidRPr="00631157">
        <w:rPr>
          <w:rFonts w:ascii="Tahoma" w:hAnsi="Tahoma" w:cs="Tahoma"/>
          <w:color w:val="000000"/>
          <w:lang w:val="bs-Latn-BA"/>
        </w:rPr>
        <w:t>(</w:t>
      </w:r>
      <w:r>
        <w:rPr>
          <w:rFonts w:ascii="Tahoma" w:hAnsi="Tahoma" w:cs="Tahoma"/>
          <w:color w:val="000000"/>
          <w:lang w:val="bs-Latn-BA"/>
        </w:rPr>
        <w:t>ISPITNI</w:t>
      </w:r>
      <w:r w:rsidRPr="00631157">
        <w:rPr>
          <w:rFonts w:ascii="Tahoma" w:hAnsi="Tahoma" w:cs="Tahoma"/>
          <w:color w:val="000000"/>
          <w:lang w:val="bs-Latn-BA"/>
        </w:rPr>
        <w:t xml:space="preserve"> </w:t>
      </w:r>
      <w:r>
        <w:rPr>
          <w:rFonts w:ascii="Tahoma" w:hAnsi="Tahoma" w:cs="Tahoma"/>
          <w:color w:val="000000"/>
          <w:lang w:val="bs-Latn-BA"/>
        </w:rPr>
        <w:t>TERMIN</w:t>
      </w:r>
      <w:r w:rsidRPr="00631157">
        <w:rPr>
          <w:rFonts w:ascii="Tahoma" w:hAnsi="Tahoma" w:cs="Tahoma"/>
          <w:color w:val="000000"/>
          <w:lang w:val="bs-Latn-BA"/>
        </w:rPr>
        <w:t xml:space="preserve">: </w:t>
      </w:r>
      <w:r w:rsidR="00200F04">
        <w:rPr>
          <w:rFonts w:ascii="Tahoma" w:hAnsi="Tahoma" w:cs="Tahoma"/>
          <w:color w:val="000000"/>
          <w:lang w:val="bs-Latn-BA"/>
        </w:rPr>
        <w:t>SVIBANJ/</w:t>
      </w:r>
      <w:bookmarkStart w:id="0" w:name="_GoBack"/>
      <w:bookmarkEnd w:id="0"/>
      <w:r>
        <w:rPr>
          <w:rFonts w:ascii="Tahoma" w:hAnsi="Tahoma" w:cs="Tahoma"/>
          <w:color w:val="000000"/>
          <w:lang w:val="sr-Cyrl-RS"/>
        </w:rPr>
        <w:t>M</w:t>
      </w:r>
      <w:r w:rsidRPr="00631157">
        <w:rPr>
          <w:rFonts w:ascii="Tahoma" w:hAnsi="Tahoma" w:cs="Tahoma"/>
          <w:color w:val="000000"/>
          <w:lang w:val="sr-Cyrl-RS"/>
        </w:rPr>
        <w:t>А</w:t>
      </w:r>
      <w:r>
        <w:rPr>
          <w:rFonts w:ascii="Tahoma" w:hAnsi="Tahoma" w:cs="Tahoma"/>
          <w:color w:val="000000"/>
          <w:lang w:val="sr-Cyrl-RS"/>
        </w:rPr>
        <w:t>J</w:t>
      </w:r>
      <w:r w:rsidRPr="00631157">
        <w:rPr>
          <w:rFonts w:ascii="Tahoma" w:hAnsi="Tahoma" w:cs="Tahoma"/>
          <w:color w:val="000000"/>
          <w:lang w:val="bs-Latn-BA"/>
        </w:rPr>
        <w:t xml:space="preserve"> 201</w:t>
      </w:r>
      <w:r w:rsidRPr="00631157">
        <w:rPr>
          <w:rFonts w:ascii="Tahoma" w:hAnsi="Tahoma" w:cs="Tahoma"/>
          <w:color w:val="000000"/>
          <w:lang w:val="sr-Latn-RS"/>
        </w:rPr>
        <w:t>7</w:t>
      </w:r>
      <w:r w:rsidRPr="00631157">
        <w:rPr>
          <w:rFonts w:ascii="Tahoma" w:hAnsi="Tahoma" w:cs="Tahoma"/>
          <w:color w:val="000000"/>
          <w:lang w:val="bs-Latn-BA"/>
        </w:rPr>
        <w:t xml:space="preserve">. </w:t>
      </w:r>
      <w:r>
        <w:rPr>
          <w:rFonts w:ascii="Tahoma" w:hAnsi="Tahoma" w:cs="Tahoma"/>
          <w:color w:val="000000"/>
          <w:lang w:val="bs-Latn-BA"/>
        </w:rPr>
        <w:t>GODINE</w:t>
      </w:r>
      <w:r w:rsidRPr="00631157">
        <w:rPr>
          <w:rFonts w:ascii="Tahoma" w:hAnsi="Tahoma" w:cs="Tahoma"/>
          <w:color w:val="000000"/>
          <w:lang w:val="bs-Latn-BA"/>
        </w:rPr>
        <w:t>)</w:t>
      </w:r>
    </w:p>
    <w:p w:rsidR="00631157" w:rsidRPr="00631157" w:rsidRDefault="00631157" w:rsidP="00631157">
      <w:pPr>
        <w:jc w:val="center"/>
        <w:rPr>
          <w:rFonts w:ascii="Tahoma" w:hAnsi="Tahoma" w:cs="Tahoma"/>
          <w:color w:val="000000"/>
          <w:lang w:val="bs-Latn-BA"/>
        </w:rPr>
      </w:pPr>
    </w:p>
    <w:p w:rsidR="00631157" w:rsidRPr="00631157" w:rsidRDefault="00631157" w:rsidP="00631157">
      <w:pPr>
        <w:jc w:val="center"/>
        <w:rPr>
          <w:rFonts w:ascii="Tahoma" w:hAnsi="Tahoma" w:cs="Tahoma"/>
          <w:lang w:val="bs-Latn-BA"/>
        </w:rPr>
      </w:pPr>
      <w:r>
        <w:rPr>
          <w:rFonts w:ascii="Tahoma" w:hAnsi="Tahoma" w:cs="Tahoma"/>
          <w:lang w:val="bs-Latn-BA"/>
        </w:rPr>
        <w:t>PREDMET</w:t>
      </w:r>
      <w:r w:rsidRPr="00631157">
        <w:rPr>
          <w:rFonts w:ascii="Tahoma" w:hAnsi="Tahoma" w:cs="Tahoma"/>
          <w:lang w:val="bs-Latn-BA"/>
        </w:rPr>
        <w:t xml:space="preserve"> 13:</w:t>
      </w:r>
    </w:p>
    <w:p w:rsidR="00631157" w:rsidRPr="00631157" w:rsidRDefault="00631157" w:rsidP="00631157">
      <w:pPr>
        <w:tabs>
          <w:tab w:val="left" w:pos="1440"/>
        </w:tabs>
        <w:spacing w:line="360" w:lineRule="auto"/>
        <w:jc w:val="center"/>
        <w:rPr>
          <w:rFonts w:ascii="Tahoma" w:hAnsi="Tahoma" w:cs="Tahoma"/>
          <w:b/>
          <w:bCs/>
          <w:lang w:val="hr-HR"/>
        </w:rPr>
      </w:pPr>
      <w:r>
        <w:rPr>
          <w:rFonts w:ascii="Tahoma" w:hAnsi="Tahoma" w:cs="Tahoma"/>
          <w:b/>
          <w:bCs/>
          <w:lang w:val="hr-HR"/>
        </w:rPr>
        <w:t>N</w:t>
      </w:r>
      <w:r w:rsidRPr="00631157">
        <w:rPr>
          <w:rFonts w:ascii="Tahoma" w:hAnsi="Tahoma" w:cs="Tahoma"/>
          <w:b/>
          <w:bCs/>
          <w:lang w:val="hr-HR"/>
        </w:rPr>
        <w:t>А</w:t>
      </w:r>
      <w:r>
        <w:rPr>
          <w:rFonts w:ascii="Tahoma" w:hAnsi="Tahoma" w:cs="Tahoma"/>
          <w:b/>
          <w:bCs/>
          <w:lang w:val="hr-HR"/>
        </w:rPr>
        <w:t>PREDNI</w:t>
      </w:r>
      <w:r w:rsidRPr="00631157">
        <w:rPr>
          <w:rFonts w:ascii="Tahoma" w:hAnsi="Tahoma" w:cs="Tahoma"/>
          <w:b/>
          <w:bCs/>
          <w:lang w:val="hr-HR"/>
        </w:rPr>
        <w:t xml:space="preserve"> </w:t>
      </w:r>
      <w:r>
        <w:rPr>
          <w:rFonts w:ascii="Tahoma" w:hAnsi="Tahoma" w:cs="Tahoma"/>
          <w:b/>
          <w:bCs/>
          <w:lang w:val="hr-HR"/>
        </w:rPr>
        <w:t>FIN</w:t>
      </w:r>
      <w:r w:rsidRPr="00631157">
        <w:rPr>
          <w:rFonts w:ascii="Tahoma" w:hAnsi="Tahoma" w:cs="Tahoma"/>
          <w:b/>
          <w:bCs/>
          <w:lang w:val="hr-HR"/>
        </w:rPr>
        <w:t>А</w:t>
      </w:r>
      <w:r>
        <w:rPr>
          <w:rFonts w:ascii="Tahoma" w:hAnsi="Tahoma" w:cs="Tahoma"/>
          <w:b/>
          <w:bCs/>
          <w:lang w:val="hr-HR"/>
        </w:rPr>
        <w:t>N</w:t>
      </w:r>
      <w:r w:rsidR="00200F04">
        <w:rPr>
          <w:rFonts w:ascii="Tahoma" w:hAnsi="Tahoma" w:cs="Tahoma"/>
          <w:b/>
          <w:bCs/>
          <w:lang w:val="hr-HR"/>
        </w:rPr>
        <w:t>C</w:t>
      </w:r>
      <w:r>
        <w:rPr>
          <w:rFonts w:ascii="Tahoma" w:hAnsi="Tahoma" w:cs="Tahoma"/>
          <w:b/>
          <w:bCs/>
          <w:lang w:val="hr-HR"/>
        </w:rPr>
        <w:t>IJSKI</w:t>
      </w:r>
      <w:r w:rsidRPr="00631157">
        <w:rPr>
          <w:rFonts w:ascii="Tahoma" w:hAnsi="Tahoma" w:cs="Tahoma"/>
          <w:b/>
          <w:bCs/>
          <w:lang w:val="hr-HR"/>
        </w:rPr>
        <w:t xml:space="preserve"> </w:t>
      </w:r>
      <w:proofErr w:type="spellStart"/>
      <w:r>
        <w:rPr>
          <w:rFonts w:ascii="Tahoma" w:hAnsi="Tahoma" w:cs="Tahoma"/>
          <w:b/>
          <w:bCs/>
          <w:lang w:val="hr-HR"/>
        </w:rPr>
        <w:t>MEN</w:t>
      </w:r>
      <w:r w:rsidRPr="00631157">
        <w:rPr>
          <w:rFonts w:ascii="Tahoma" w:hAnsi="Tahoma" w:cs="Tahoma"/>
          <w:b/>
          <w:bCs/>
          <w:lang w:val="hr-HR"/>
        </w:rPr>
        <w:t>А</w:t>
      </w:r>
      <w:r>
        <w:rPr>
          <w:rFonts w:ascii="Tahoma" w:hAnsi="Tahoma" w:cs="Tahoma"/>
          <w:b/>
          <w:bCs/>
          <w:lang w:val="hr-HR"/>
        </w:rPr>
        <w:t>DžMENT</w:t>
      </w:r>
      <w:proofErr w:type="spellEnd"/>
    </w:p>
    <w:p w:rsidR="00631157" w:rsidRPr="00631157" w:rsidRDefault="00631157" w:rsidP="00631157">
      <w:pPr>
        <w:rPr>
          <w:rFonts w:ascii="Tahoma" w:hAnsi="Tahoma" w:cs="Tahoma"/>
          <w:lang w:val="hr-HR"/>
        </w:rPr>
      </w:pPr>
    </w:p>
    <w:p w:rsidR="00631157" w:rsidRPr="00631157" w:rsidRDefault="00631157" w:rsidP="00631157">
      <w:pPr>
        <w:tabs>
          <w:tab w:val="left" w:pos="1440"/>
        </w:tabs>
        <w:spacing w:after="120" w:line="360" w:lineRule="auto"/>
        <w:rPr>
          <w:rFonts w:ascii="Tahoma" w:hAnsi="Tahoma" w:cs="Tahoma"/>
          <w:b/>
          <w:bCs/>
          <w:lang w:val="hr-HR"/>
        </w:rPr>
      </w:pPr>
      <w:r>
        <w:rPr>
          <w:rFonts w:ascii="Tahoma" w:hAnsi="Tahoma" w:cs="Tahoma"/>
          <w:b/>
          <w:bCs/>
          <w:lang w:val="hr-HR"/>
        </w:rPr>
        <w:t>ESEJI</w:t>
      </w:r>
    </w:p>
    <w:p w:rsidR="00631157" w:rsidRPr="00631157" w:rsidRDefault="00631157" w:rsidP="00631157">
      <w:pPr>
        <w:tabs>
          <w:tab w:val="num" w:pos="720"/>
        </w:tabs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lang w:val="sr-Cyrl-CS"/>
        </w:rPr>
        <w:t>Esej</w:t>
      </w:r>
      <w:r w:rsidRPr="00631157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broj</w:t>
      </w:r>
      <w:r w:rsidRPr="00631157">
        <w:rPr>
          <w:rFonts w:ascii="Tahoma" w:hAnsi="Tahoma" w:cs="Tahoma"/>
          <w:b/>
          <w:lang w:val="sr-Cyrl-CS"/>
        </w:rPr>
        <w:t xml:space="preserve"> 1</w:t>
      </w:r>
      <w:r w:rsidRPr="00631157">
        <w:rPr>
          <w:rFonts w:ascii="Tahoma" w:hAnsi="Tahoma" w:cs="Tahoma"/>
          <w:b/>
          <w:lang w:val="sr-Latn-RS"/>
        </w:rPr>
        <w:t xml:space="preserve"> - </w:t>
      </w:r>
      <w:r>
        <w:rPr>
          <w:rFonts w:ascii="Tahoma" w:hAnsi="Tahoma" w:cs="Tahoma"/>
          <w:b/>
          <w:lang w:val="sr-Cyrl-CS"/>
        </w:rPr>
        <w:t>Objasnite</w:t>
      </w:r>
      <w:r w:rsidRPr="00631157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anomalije</w:t>
      </w:r>
      <w:r w:rsidRPr="00631157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finansijskog</w:t>
      </w:r>
      <w:r w:rsidRPr="00631157">
        <w:rPr>
          <w:rFonts w:ascii="Tahoma" w:hAnsi="Tahoma" w:cs="Tahoma"/>
          <w:b/>
          <w:lang w:val="sr-Cyrl-CS"/>
        </w:rPr>
        <w:t xml:space="preserve"> </w:t>
      </w:r>
      <w:r>
        <w:rPr>
          <w:rFonts w:ascii="Tahoma" w:hAnsi="Tahoma" w:cs="Tahoma"/>
          <w:b/>
          <w:lang w:val="sr-Cyrl-CS"/>
        </w:rPr>
        <w:t>tržišta</w:t>
      </w:r>
      <w:r w:rsidRPr="00631157">
        <w:rPr>
          <w:rFonts w:ascii="Tahoma" w:hAnsi="Tahoma" w:cs="Tahoma"/>
          <w:b/>
        </w:rPr>
        <w:t>.</w:t>
      </w:r>
    </w:p>
    <w:p w:rsidR="00631157" w:rsidRPr="00631157" w:rsidRDefault="00C129D7" w:rsidP="00631157">
      <w:pPr>
        <w:tabs>
          <w:tab w:val="num" w:pos="720"/>
        </w:tabs>
        <w:jc w:val="both"/>
        <w:rPr>
          <w:rFonts w:ascii="Tahoma" w:hAnsi="Tahoma" w:cs="Tahoma"/>
          <w:b/>
          <w:lang w:val="sr-Latn-RS"/>
        </w:rPr>
      </w:pPr>
      <w:r>
        <w:rPr>
          <w:rFonts w:ascii="Tahoma" w:hAnsi="Tahoma" w:cs="Tahom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1pt;height:519pt">
            <v:imagedata r:id="rId7" o:title=""/>
          </v:shape>
        </w:pict>
      </w:r>
      <w:r w:rsidR="00631157" w:rsidRPr="00631157">
        <w:rPr>
          <w:rFonts w:ascii="Tahoma" w:hAnsi="Tahoma" w:cs="Tahoma"/>
          <w:b/>
        </w:rPr>
        <w:br w:type="page"/>
      </w:r>
      <w:r w:rsidR="00631157">
        <w:rPr>
          <w:rFonts w:ascii="Tahoma" w:hAnsi="Tahoma" w:cs="Tahoma"/>
          <w:b/>
          <w:lang w:val="sr-Cyrl-CS"/>
        </w:rPr>
        <w:lastRenderedPageBreak/>
        <w:t>Esej</w:t>
      </w:r>
      <w:r w:rsidR="00631157" w:rsidRPr="00631157">
        <w:rPr>
          <w:rFonts w:ascii="Tahoma" w:hAnsi="Tahoma" w:cs="Tahoma"/>
          <w:b/>
          <w:lang w:val="sr-Cyrl-CS"/>
        </w:rPr>
        <w:t xml:space="preserve"> </w:t>
      </w:r>
      <w:r w:rsidR="00631157">
        <w:rPr>
          <w:rFonts w:ascii="Tahoma" w:hAnsi="Tahoma" w:cs="Tahoma"/>
          <w:b/>
          <w:lang w:val="sr-Cyrl-CS"/>
        </w:rPr>
        <w:t>broj</w:t>
      </w:r>
      <w:r w:rsidR="00631157" w:rsidRPr="00631157">
        <w:rPr>
          <w:rFonts w:ascii="Tahoma" w:hAnsi="Tahoma" w:cs="Tahoma"/>
          <w:b/>
          <w:lang w:val="sr-Cyrl-CS"/>
        </w:rPr>
        <w:t xml:space="preserve"> 2 </w:t>
      </w:r>
      <w:r w:rsidR="00631157" w:rsidRPr="00631157">
        <w:rPr>
          <w:rFonts w:ascii="Tahoma" w:hAnsi="Tahoma" w:cs="Tahoma"/>
          <w:b/>
          <w:lang w:val="sr-Latn-RS"/>
        </w:rPr>
        <w:t xml:space="preserve">- </w:t>
      </w:r>
      <w:r w:rsidR="00631157">
        <w:rPr>
          <w:rFonts w:ascii="Tahoma" w:hAnsi="Tahoma" w:cs="Tahoma"/>
          <w:b/>
          <w:lang w:val="sr-Cyrl-CS"/>
        </w:rPr>
        <w:t>Objasnite</w:t>
      </w:r>
      <w:r w:rsidR="00631157" w:rsidRPr="00631157">
        <w:rPr>
          <w:rFonts w:ascii="Tahoma" w:hAnsi="Tahoma" w:cs="Tahoma"/>
          <w:b/>
          <w:lang w:val="sr-Cyrl-CS"/>
        </w:rPr>
        <w:t xml:space="preserve"> </w:t>
      </w:r>
      <w:r w:rsidR="00631157">
        <w:rPr>
          <w:rFonts w:ascii="Tahoma" w:hAnsi="Tahoma" w:cs="Tahoma"/>
          <w:b/>
          <w:lang w:val="sr-Cyrl-CS"/>
        </w:rPr>
        <w:t>finansijsku</w:t>
      </w:r>
      <w:r w:rsidR="00631157" w:rsidRPr="00631157">
        <w:rPr>
          <w:rFonts w:ascii="Tahoma" w:hAnsi="Tahoma" w:cs="Tahoma"/>
          <w:b/>
          <w:lang w:val="sr-Cyrl-CS"/>
        </w:rPr>
        <w:t xml:space="preserve"> </w:t>
      </w:r>
      <w:r w:rsidR="00631157">
        <w:rPr>
          <w:rFonts w:ascii="Tahoma" w:hAnsi="Tahoma" w:cs="Tahoma"/>
          <w:b/>
          <w:lang w:val="sr-Cyrl-CS"/>
        </w:rPr>
        <w:t>strukturu</w:t>
      </w:r>
      <w:r w:rsidR="00631157" w:rsidRPr="00631157">
        <w:rPr>
          <w:rFonts w:ascii="Tahoma" w:hAnsi="Tahoma" w:cs="Tahoma"/>
          <w:b/>
          <w:lang w:val="sr-Cyrl-CS"/>
        </w:rPr>
        <w:t xml:space="preserve"> </w:t>
      </w:r>
      <w:r w:rsidR="00631157">
        <w:rPr>
          <w:rFonts w:ascii="Tahoma" w:hAnsi="Tahoma" w:cs="Tahoma"/>
          <w:b/>
          <w:lang w:val="sr-Cyrl-CS"/>
        </w:rPr>
        <w:t>i</w:t>
      </w:r>
      <w:r w:rsidR="00631157" w:rsidRPr="00631157">
        <w:rPr>
          <w:rFonts w:ascii="Tahoma" w:hAnsi="Tahoma" w:cs="Tahoma"/>
          <w:b/>
          <w:lang w:val="sr-Cyrl-CS"/>
        </w:rPr>
        <w:t xml:space="preserve"> </w:t>
      </w:r>
      <w:r w:rsidR="00631157">
        <w:rPr>
          <w:rFonts w:ascii="Tahoma" w:hAnsi="Tahoma" w:cs="Tahoma"/>
          <w:b/>
          <w:lang w:val="sr-Cyrl-CS"/>
        </w:rPr>
        <w:t>finansijsku</w:t>
      </w:r>
      <w:r w:rsidR="00631157" w:rsidRPr="00631157">
        <w:rPr>
          <w:rFonts w:ascii="Tahoma" w:hAnsi="Tahoma" w:cs="Tahoma"/>
          <w:b/>
          <w:lang w:val="sr-Cyrl-CS"/>
        </w:rPr>
        <w:t xml:space="preserve"> </w:t>
      </w:r>
      <w:r w:rsidR="00631157">
        <w:rPr>
          <w:rFonts w:ascii="Tahoma" w:hAnsi="Tahoma" w:cs="Tahoma"/>
          <w:b/>
          <w:lang w:val="sr-Cyrl-CS"/>
        </w:rPr>
        <w:t>moć</w:t>
      </w:r>
      <w:r w:rsidR="00631157" w:rsidRPr="00631157">
        <w:rPr>
          <w:rFonts w:ascii="Tahoma" w:hAnsi="Tahoma" w:cs="Tahoma"/>
          <w:b/>
          <w:lang w:val="sr-Cyrl-CS"/>
        </w:rPr>
        <w:t xml:space="preserve"> </w:t>
      </w:r>
      <w:r w:rsidR="00631157">
        <w:rPr>
          <w:rFonts w:ascii="Tahoma" w:hAnsi="Tahoma" w:cs="Tahoma"/>
          <w:b/>
          <w:lang w:val="sr-Cyrl-CS"/>
        </w:rPr>
        <w:t>preduzeća</w:t>
      </w:r>
      <w:r w:rsidR="00631157" w:rsidRPr="00631157">
        <w:rPr>
          <w:rFonts w:ascii="Tahoma" w:hAnsi="Tahoma" w:cs="Tahoma"/>
          <w:b/>
          <w:lang w:val="sr-Latn-RS"/>
        </w:rPr>
        <w:t>.</w:t>
      </w:r>
    </w:p>
    <w:p w:rsidR="00631157" w:rsidRPr="00631157" w:rsidRDefault="00C129D7" w:rsidP="00631157">
      <w:pPr>
        <w:tabs>
          <w:tab w:val="num" w:pos="720"/>
        </w:tabs>
        <w:jc w:val="both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u w:val="single"/>
          <w:lang w:val="sr-Latn-RS"/>
        </w:rPr>
        <w:pict>
          <v:shape id="_x0000_i1026" type="#_x0000_t75" style="width:436pt;height:542pt">
            <v:imagedata r:id="rId8" o:title=""/>
          </v:shape>
        </w:pict>
      </w:r>
      <w:r w:rsidR="00631157" w:rsidRPr="00631157">
        <w:rPr>
          <w:rFonts w:ascii="Tahoma" w:hAnsi="Tahoma" w:cs="Tahoma"/>
          <w:b/>
          <w:u w:val="single"/>
          <w:lang w:val="sr-Latn-RS"/>
        </w:rPr>
        <w:br w:type="page"/>
      </w:r>
      <w:r w:rsidR="00631157">
        <w:rPr>
          <w:rFonts w:ascii="Tahoma" w:hAnsi="Tahoma" w:cs="Tahoma"/>
          <w:b/>
          <w:u w:val="single"/>
          <w:lang w:val="sr-Cyrl-CS"/>
        </w:rPr>
        <w:lastRenderedPageBreak/>
        <w:t>Esej</w:t>
      </w:r>
      <w:r w:rsidR="00631157" w:rsidRPr="00631157">
        <w:rPr>
          <w:rFonts w:ascii="Tahoma" w:hAnsi="Tahoma" w:cs="Tahoma"/>
          <w:b/>
          <w:u w:val="single"/>
          <w:lang w:val="sr-Cyrl-CS"/>
        </w:rPr>
        <w:t xml:space="preserve"> </w:t>
      </w:r>
      <w:r w:rsidR="00631157">
        <w:rPr>
          <w:rFonts w:ascii="Tahoma" w:hAnsi="Tahoma" w:cs="Tahoma"/>
          <w:b/>
          <w:u w:val="single"/>
          <w:lang w:val="sr-Cyrl-CS"/>
        </w:rPr>
        <w:t>broj</w:t>
      </w:r>
      <w:r w:rsidR="00631157" w:rsidRPr="00631157">
        <w:rPr>
          <w:rFonts w:ascii="Tahoma" w:hAnsi="Tahoma" w:cs="Tahoma"/>
          <w:b/>
          <w:u w:val="single"/>
          <w:lang w:val="sr-Cyrl-CS"/>
        </w:rPr>
        <w:t xml:space="preserve"> </w:t>
      </w:r>
      <w:r w:rsidR="00631157" w:rsidRPr="00631157">
        <w:rPr>
          <w:rFonts w:ascii="Tahoma" w:hAnsi="Tahoma" w:cs="Tahoma"/>
          <w:b/>
          <w:u w:val="single"/>
          <w:lang w:val="sr-Latn-RS"/>
        </w:rPr>
        <w:t>3</w:t>
      </w:r>
      <w:r w:rsidR="00631157" w:rsidRPr="00631157">
        <w:rPr>
          <w:rFonts w:ascii="Tahoma" w:hAnsi="Tahoma" w:cs="Tahoma"/>
          <w:b/>
          <w:u w:val="single"/>
          <w:lang w:val="sr-Cyrl-CS"/>
        </w:rPr>
        <w:t xml:space="preserve"> </w:t>
      </w:r>
      <w:r w:rsidR="00631157" w:rsidRPr="00631157">
        <w:rPr>
          <w:rFonts w:ascii="Tahoma" w:hAnsi="Tahoma" w:cs="Tahoma"/>
          <w:b/>
          <w:u w:val="single"/>
          <w:lang w:val="sr-Latn-RS"/>
        </w:rPr>
        <w:t xml:space="preserve">– </w:t>
      </w:r>
      <w:r w:rsidR="00631157">
        <w:rPr>
          <w:rFonts w:ascii="Tahoma" w:hAnsi="Tahoma" w:cs="Tahoma"/>
          <w:b/>
          <w:lang w:val="sr-Cyrl-RS"/>
        </w:rPr>
        <w:t>Objasnite</w:t>
      </w:r>
      <w:r w:rsidR="00631157" w:rsidRPr="00631157">
        <w:rPr>
          <w:rFonts w:ascii="Tahoma" w:hAnsi="Tahoma" w:cs="Tahoma"/>
          <w:b/>
          <w:lang w:val="sr-Cyrl-RS"/>
        </w:rPr>
        <w:t xml:space="preserve"> </w:t>
      </w:r>
      <w:r w:rsidR="00631157">
        <w:rPr>
          <w:rFonts w:ascii="Tahoma" w:hAnsi="Tahoma" w:cs="Tahoma"/>
          <w:b/>
          <w:lang w:val="sr-Cyrl-RS"/>
        </w:rPr>
        <w:t>pristup</w:t>
      </w:r>
      <w:r w:rsidR="00631157" w:rsidRPr="00631157">
        <w:rPr>
          <w:rFonts w:ascii="Tahoma" w:hAnsi="Tahoma" w:cs="Tahoma"/>
          <w:b/>
          <w:lang w:val="sr-Cyrl-RS"/>
        </w:rPr>
        <w:t xml:space="preserve"> </w:t>
      </w:r>
      <w:r w:rsidR="00631157">
        <w:rPr>
          <w:rFonts w:ascii="Tahoma" w:hAnsi="Tahoma" w:cs="Tahoma"/>
          <w:b/>
          <w:lang w:val="sr-Cyrl-RS"/>
        </w:rPr>
        <w:t>analizi</w:t>
      </w:r>
      <w:r w:rsidR="00631157" w:rsidRPr="00631157">
        <w:rPr>
          <w:rFonts w:ascii="Tahoma" w:hAnsi="Tahoma" w:cs="Tahoma"/>
          <w:b/>
          <w:lang w:val="sr-Cyrl-RS"/>
        </w:rPr>
        <w:t xml:space="preserve"> </w:t>
      </w:r>
      <w:r w:rsidR="00631157">
        <w:rPr>
          <w:rFonts w:ascii="Tahoma" w:hAnsi="Tahoma" w:cs="Tahoma"/>
          <w:b/>
          <w:lang w:val="sr-Cyrl-RS"/>
        </w:rPr>
        <w:t>i</w:t>
      </w:r>
      <w:r w:rsidR="00631157" w:rsidRPr="00631157">
        <w:rPr>
          <w:rFonts w:ascii="Tahoma" w:hAnsi="Tahoma" w:cs="Tahoma"/>
          <w:b/>
          <w:lang w:val="sr-Cyrl-RS"/>
        </w:rPr>
        <w:t xml:space="preserve"> </w:t>
      </w:r>
      <w:r w:rsidR="00631157">
        <w:rPr>
          <w:rFonts w:ascii="Tahoma" w:hAnsi="Tahoma" w:cs="Tahoma"/>
          <w:b/>
          <w:lang w:val="sr-Cyrl-RS"/>
        </w:rPr>
        <w:t>upravljanju</w:t>
      </w:r>
      <w:r w:rsidR="00631157" w:rsidRPr="00631157">
        <w:rPr>
          <w:rFonts w:ascii="Tahoma" w:hAnsi="Tahoma" w:cs="Tahoma"/>
          <w:b/>
          <w:lang w:val="sr-Cyrl-RS"/>
        </w:rPr>
        <w:t xml:space="preserve"> </w:t>
      </w:r>
      <w:r w:rsidR="00631157">
        <w:rPr>
          <w:rFonts w:ascii="Tahoma" w:hAnsi="Tahoma" w:cs="Tahoma"/>
          <w:b/>
          <w:lang w:val="sr-Cyrl-RS"/>
        </w:rPr>
        <w:t>rizikom</w:t>
      </w:r>
      <w:r w:rsidR="00631157" w:rsidRPr="00631157">
        <w:rPr>
          <w:rFonts w:ascii="Tahoma" w:hAnsi="Tahoma" w:cs="Tahoma"/>
          <w:b/>
          <w:lang w:val="sr-Cyrl-RS"/>
        </w:rPr>
        <w:t xml:space="preserve"> </w:t>
      </w:r>
      <w:r w:rsidR="00631157">
        <w:rPr>
          <w:rFonts w:ascii="Tahoma" w:hAnsi="Tahoma" w:cs="Tahoma"/>
          <w:b/>
          <w:lang w:val="sr-Cyrl-RS"/>
        </w:rPr>
        <w:t>realizacije</w:t>
      </w:r>
      <w:r w:rsidR="00631157" w:rsidRPr="00631157">
        <w:rPr>
          <w:rFonts w:ascii="Tahoma" w:hAnsi="Tahoma" w:cs="Tahoma"/>
          <w:b/>
          <w:lang w:val="sr-Cyrl-RS"/>
        </w:rPr>
        <w:t xml:space="preserve"> </w:t>
      </w:r>
      <w:r w:rsidR="00631157">
        <w:rPr>
          <w:rFonts w:ascii="Tahoma" w:hAnsi="Tahoma" w:cs="Tahoma"/>
          <w:b/>
          <w:lang w:val="sr-Cyrl-RS"/>
        </w:rPr>
        <w:t>investicionih</w:t>
      </w:r>
      <w:r w:rsidR="00631157" w:rsidRPr="00631157">
        <w:rPr>
          <w:rFonts w:ascii="Tahoma" w:hAnsi="Tahoma" w:cs="Tahoma"/>
          <w:b/>
          <w:lang w:val="sr-Cyrl-RS"/>
        </w:rPr>
        <w:t xml:space="preserve"> </w:t>
      </w:r>
      <w:r w:rsidR="00631157">
        <w:rPr>
          <w:rFonts w:ascii="Tahoma" w:hAnsi="Tahoma" w:cs="Tahoma"/>
          <w:b/>
          <w:lang w:val="sr-Cyrl-RS"/>
        </w:rPr>
        <w:t>projekata</w:t>
      </w:r>
      <w:r w:rsidR="00631157" w:rsidRPr="00631157">
        <w:rPr>
          <w:rFonts w:ascii="Tahoma" w:hAnsi="Tahoma" w:cs="Tahoma"/>
          <w:b/>
          <w:lang w:val="sr-Cyrl-RS"/>
        </w:rPr>
        <w:t>.</w:t>
      </w:r>
      <w:r w:rsidR="00631157" w:rsidRPr="00631157">
        <w:rPr>
          <w:rFonts w:ascii="Tahoma" w:hAnsi="Tahoma" w:cs="Tahoma"/>
          <w:b/>
          <w:lang w:val="bs-Latn-BA"/>
        </w:rPr>
        <w:t xml:space="preserve"> </w:t>
      </w:r>
    </w:p>
    <w:p w:rsidR="00631157" w:rsidRPr="00631157" w:rsidRDefault="00631157" w:rsidP="00631157">
      <w:pPr>
        <w:rPr>
          <w:rFonts w:ascii="Tahoma" w:hAnsi="Tahoma" w:cs="Tahoma"/>
          <w:b/>
          <w:lang w:val="bs-Latn-BA"/>
        </w:rPr>
      </w:pPr>
      <w:r w:rsidRPr="00631157">
        <w:rPr>
          <w:rFonts w:ascii="Tahoma" w:hAnsi="Tahoma" w:cs="Tahoma"/>
          <w:b/>
          <w:lang w:val="bs-Latn-BA"/>
        </w:rPr>
        <w:tab/>
        <w:t xml:space="preserve">- </w:t>
      </w:r>
      <w:r>
        <w:rPr>
          <w:rFonts w:ascii="Tahoma" w:hAnsi="Tahoma" w:cs="Tahoma"/>
          <w:b/>
          <w:lang w:val="bs-Latn-BA"/>
        </w:rPr>
        <w:t>višestruke</w:t>
      </w:r>
      <w:r w:rsidRPr="00631157">
        <w:rPr>
          <w:rFonts w:ascii="Tahoma" w:hAnsi="Tahoma" w:cs="Tahoma"/>
          <w:b/>
          <w:lang w:val="bs-Latn-BA"/>
        </w:rPr>
        <w:t xml:space="preserve"> </w:t>
      </w:r>
      <w:r>
        <w:rPr>
          <w:rFonts w:ascii="Tahoma" w:hAnsi="Tahoma" w:cs="Tahoma"/>
          <w:b/>
          <w:lang w:val="bs-Latn-BA"/>
        </w:rPr>
        <w:t>stope</w:t>
      </w:r>
      <w:r w:rsidRPr="00631157">
        <w:rPr>
          <w:rFonts w:ascii="Tahoma" w:hAnsi="Tahoma" w:cs="Tahoma"/>
          <w:b/>
          <w:lang w:val="bs-Latn-BA"/>
        </w:rPr>
        <w:t xml:space="preserve"> </w:t>
      </w:r>
      <w:r>
        <w:rPr>
          <w:rFonts w:ascii="Tahoma" w:hAnsi="Tahoma" w:cs="Tahoma"/>
          <w:b/>
          <w:lang w:val="bs-Latn-BA"/>
        </w:rPr>
        <w:t>povrata</w:t>
      </w:r>
      <w:r w:rsidRPr="00631157">
        <w:rPr>
          <w:rFonts w:ascii="Tahoma" w:hAnsi="Tahoma" w:cs="Tahoma"/>
          <w:b/>
          <w:lang w:val="bs-Latn-BA"/>
        </w:rPr>
        <w:t xml:space="preserve"> </w:t>
      </w:r>
      <w:r>
        <w:rPr>
          <w:rFonts w:ascii="Tahoma" w:hAnsi="Tahoma" w:cs="Tahoma"/>
          <w:b/>
          <w:lang w:val="bs-Latn-BA"/>
        </w:rPr>
        <w:t>kod</w:t>
      </w:r>
      <w:r w:rsidRPr="00631157">
        <w:rPr>
          <w:rFonts w:ascii="Tahoma" w:hAnsi="Tahoma" w:cs="Tahoma"/>
          <w:b/>
          <w:lang w:val="bs-Latn-BA"/>
        </w:rPr>
        <w:t xml:space="preserve"> </w:t>
      </w:r>
      <w:r>
        <w:rPr>
          <w:rFonts w:ascii="Tahoma" w:hAnsi="Tahoma" w:cs="Tahoma"/>
          <w:b/>
          <w:lang w:val="bs-Latn-BA"/>
        </w:rPr>
        <w:t>projekata</w:t>
      </w:r>
      <w:r w:rsidRPr="00631157">
        <w:rPr>
          <w:rFonts w:ascii="Tahoma" w:hAnsi="Tahoma" w:cs="Tahoma"/>
          <w:b/>
          <w:lang w:val="bs-Latn-BA"/>
        </w:rPr>
        <w:tab/>
      </w:r>
    </w:p>
    <w:p w:rsidR="00631157" w:rsidRPr="00631157" w:rsidRDefault="00631157" w:rsidP="00631157">
      <w:pPr>
        <w:rPr>
          <w:rFonts w:ascii="Tahoma" w:hAnsi="Tahoma" w:cs="Tahoma"/>
          <w:b/>
          <w:lang w:val="bs-Latn-BA"/>
        </w:rPr>
      </w:pPr>
      <w:r w:rsidRPr="00631157">
        <w:rPr>
          <w:rFonts w:ascii="Tahoma" w:hAnsi="Tahoma" w:cs="Tahoma"/>
          <w:b/>
          <w:lang w:val="bs-Latn-BA"/>
        </w:rPr>
        <w:tab/>
        <w:t xml:space="preserve">- </w:t>
      </w:r>
      <w:r>
        <w:rPr>
          <w:rFonts w:ascii="Tahoma" w:hAnsi="Tahoma" w:cs="Tahoma"/>
          <w:b/>
          <w:lang w:val="bs-Latn-BA"/>
        </w:rPr>
        <w:t>očekivani</w:t>
      </w:r>
      <w:r w:rsidRPr="00631157">
        <w:rPr>
          <w:rFonts w:ascii="Tahoma" w:hAnsi="Tahoma" w:cs="Tahoma"/>
          <w:b/>
          <w:lang w:val="bs-Latn-BA"/>
        </w:rPr>
        <w:t xml:space="preserve"> </w:t>
      </w:r>
      <w:r>
        <w:rPr>
          <w:rFonts w:ascii="Tahoma" w:hAnsi="Tahoma" w:cs="Tahoma"/>
          <w:b/>
          <w:lang w:val="bs-Latn-BA"/>
        </w:rPr>
        <w:t>prinos</w:t>
      </w:r>
      <w:r w:rsidRPr="00631157">
        <w:rPr>
          <w:rFonts w:ascii="Tahoma" w:hAnsi="Tahoma" w:cs="Tahoma"/>
          <w:b/>
          <w:lang w:val="bs-Latn-BA"/>
        </w:rPr>
        <w:t xml:space="preserve"> </w:t>
      </w:r>
      <w:r>
        <w:rPr>
          <w:rFonts w:ascii="Tahoma" w:hAnsi="Tahoma" w:cs="Tahoma"/>
          <w:b/>
          <w:lang w:val="bs-Latn-BA"/>
        </w:rPr>
        <w:t>i</w:t>
      </w:r>
      <w:r w:rsidRPr="00631157">
        <w:rPr>
          <w:rFonts w:ascii="Tahoma" w:hAnsi="Tahoma" w:cs="Tahoma"/>
          <w:b/>
          <w:lang w:val="bs-Latn-BA"/>
        </w:rPr>
        <w:t xml:space="preserve"> </w:t>
      </w:r>
      <w:r>
        <w:rPr>
          <w:rFonts w:ascii="Tahoma" w:hAnsi="Tahoma" w:cs="Tahoma"/>
          <w:b/>
          <w:lang w:val="bs-Latn-BA"/>
        </w:rPr>
        <w:t>standardna</w:t>
      </w:r>
      <w:r w:rsidRPr="00631157">
        <w:rPr>
          <w:rFonts w:ascii="Tahoma" w:hAnsi="Tahoma" w:cs="Tahoma"/>
          <w:b/>
          <w:lang w:val="bs-Latn-BA"/>
        </w:rPr>
        <w:t xml:space="preserve"> </w:t>
      </w:r>
      <w:r>
        <w:rPr>
          <w:rFonts w:ascii="Tahoma" w:hAnsi="Tahoma" w:cs="Tahoma"/>
          <w:b/>
          <w:lang w:val="bs-Latn-BA"/>
        </w:rPr>
        <w:t>devijacija</w:t>
      </w:r>
      <w:r w:rsidRPr="00631157">
        <w:rPr>
          <w:rFonts w:ascii="Tahoma" w:hAnsi="Tahoma" w:cs="Tahoma"/>
          <w:b/>
          <w:lang w:val="bs-Latn-BA"/>
        </w:rPr>
        <w:t xml:space="preserve"> </w:t>
      </w:r>
      <w:r>
        <w:rPr>
          <w:rFonts w:ascii="Tahoma" w:hAnsi="Tahoma" w:cs="Tahoma"/>
          <w:b/>
          <w:lang w:val="bs-Latn-BA"/>
        </w:rPr>
        <w:t>kod</w:t>
      </w:r>
      <w:r w:rsidRPr="00631157">
        <w:rPr>
          <w:rFonts w:ascii="Tahoma" w:hAnsi="Tahoma" w:cs="Tahoma"/>
          <w:b/>
          <w:lang w:val="bs-Latn-BA"/>
        </w:rPr>
        <w:t xml:space="preserve"> </w:t>
      </w:r>
      <w:r>
        <w:rPr>
          <w:rFonts w:ascii="Tahoma" w:hAnsi="Tahoma" w:cs="Tahoma"/>
          <w:b/>
          <w:lang w:val="bs-Latn-BA"/>
        </w:rPr>
        <w:t>projekata</w:t>
      </w:r>
    </w:p>
    <w:p w:rsidR="00631157" w:rsidRPr="00631157" w:rsidRDefault="00631157" w:rsidP="00631157">
      <w:pPr>
        <w:rPr>
          <w:rFonts w:ascii="Tahoma" w:hAnsi="Tahoma" w:cs="Tahoma"/>
          <w:b/>
          <w:lang w:val="bs-Latn-BA"/>
        </w:rPr>
      </w:pPr>
      <w:r w:rsidRPr="00631157">
        <w:rPr>
          <w:rFonts w:ascii="Tahoma" w:hAnsi="Tahoma" w:cs="Tahoma"/>
          <w:b/>
          <w:lang w:val="bs-Latn-BA"/>
        </w:rPr>
        <w:tab/>
        <w:t xml:space="preserve">- </w:t>
      </w:r>
      <w:r>
        <w:rPr>
          <w:rFonts w:ascii="Tahoma" w:hAnsi="Tahoma" w:cs="Tahoma"/>
          <w:b/>
          <w:lang w:val="bs-Latn-BA"/>
        </w:rPr>
        <w:t>ukupni</w:t>
      </w:r>
      <w:r w:rsidRPr="00631157">
        <w:rPr>
          <w:rFonts w:ascii="Tahoma" w:hAnsi="Tahoma" w:cs="Tahoma"/>
          <w:b/>
          <w:lang w:val="bs-Latn-BA"/>
        </w:rPr>
        <w:t xml:space="preserve"> </w:t>
      </w:r>
      <w:r>
        <w:rPr>
          <w:rFonts w:ascii="Tahoma" w:hAnsi="Tahoma" w:cs="Tahoma"/>
          <w:b/>
          <w:lang w:val="bs-Latn-BA"/>
        </w:rPr>
        <w:t>rizik</w:t>
      </w:r>
      <w:r w:rsidRPr="00631157">
        <w:rPr>
          <w:rFonts w:ascii="Tahoma" w:hAnsi="Tahoma" w:cs="Tahoma"/>
          <w:b/>
          <w:lang w:val="bs-Latn-BA"/>
        </w:rPr>
        <w:t xml:space="preserve"> </w:t>
      </w:r>
      <w:r>
        <w:rPr>
          <w:rFonts w:ascii="Tahoma" w:hAnsi="Tahoma" w:cs="Tahoma"/>
          <w:b/>
          <w:lang w:val="bs-Latn-BA"/>
        </w:rPr>
        <w:t>projekta</w:t>
      </w:r>
      <w:r w:rsidRPr="00631157">
        <w:rPr>
          <w:rFonts w:ascii="Tahoma" w:hAnsi="Tahoma" w:cs="Tahoma"/>
          <w:b/>
          <w:lang w:val="bs-Latn-BA"/>
        </w:rPr>
        <w:t xml:space="preserve"> – </w:t>
      </w:r>
      <w:r>
        <w:rPr>
          <w:rFonts w:ascii="Tahoma" w:hAnsi="Tahoma" w:cs="Tahoma"/>
          <w:b/>
          <w:lang w:val="bs-Latn-BA"/>
        </w:rPr>
        <w:t>drvo</w:t>
      </w:r>
      <w:r w:rsidRPr="00631157">
        <w:rPr>
          <w:rFonts w:ascii="Tahoma" w:hAnsi="Tahoma" w:cs="Tahoma"/>
          <w:b/>
          <w:lang w:val="bs-Latn-BA"/>
        </w:rPr>
        <w:t xml:space="preserve"> </w:t>
      </w:r>
      <w:r>
        <w:rPr>
          <w:rFonts w:ascii="Tahoma" w:hAnsi="Tahoma" w:cs="Tahoma"/>
          <w:b/>
          <w:lang w:val="bs-Latn-BA"/>
        </w:rPr>
        <w:t>vjerovatnoće</w:t>
      </w:r>
    </w:p>
    <w:p w:rsidR="00631157" w:rsidRPr="00631157" w:rsidRDefault="00631157" w:rsidP="00631157">
      <w:pPr>
        <w:rPr>
          <w:rFonts w:ascii="Tahoma" w:hAnsi="Tahoma" w:cs="Tahoma"/>
          <w:b/>
          <w:lang w:val="bs-Latn-BA"/>
        </w:rPr>
      </w:pPr>
      <w:r w:rsidRPr="00631157">
        <w:rPr>
          <w:rFonts w:ascii="Tahoma" w:hAnsi="Tahoma" w:cs="Tahoma"/>
          <w:b/>
          <w:lang w:val="bs-Latn-BA"/>
        </w:rPr>
        <w:tab/>
        <w:t xml:space="preserve">- </w:t>
      </w:r>
      <w:r>
        <w:rPr>
          <w:rFonts w:ascii="Tahoma" w:hAnsi="Tahoma" w:cs="Tahoma"/>
          <w:b/>
          <w:lang w:val="bs-Latn-BA"/>
        </w:rPr>
        <w:t>ukupni</w:t>
      </w:r>
      <w:r w:rsidRPr="00631157">
        <w:rPr>
          <w:rFonts w:ascii="Tahoma" w:hAnsi="Tahoma" w:cs="Tahoma"/>
          <w:b/>
          <w:lang w:val="bs-Latn-BA"/>
        </w:rPr>
        <w:t xml:space="preserve"> </w:t>
      </w:r>
      <w:r>
        <w:rPr>
          <w:rFonts w:ascii="Tahoma" w:hAnsi="Tahoma" w:cs="Tahoma"/>
          <w:b/>
          <w:lang w:val="bs-Latn-BA"/>
        </w:rPr>
        <w:t>rizik</w:t>
      </w:r>
      <w:r w:rsidRPr="00631157">
        <w:rPr>
          <w:rFonts w:ascii="Tahoma" w:hAnsi="Tahoma" w:cs="Tahoma"/>
          <w:b/>
          <w:lang w:val="bs-Latn-BA"/>
        </w:rPr>
        <w:t xml:space="preserve"> </w:t>
      </w:r>
      <w:r>
        <w:rPr>
          <w:rFonts w:ascii="Tahoma" w:hAnsi="Tahoma" w:cs="Tahoma"/>
          <w:b/>
          <w:lang w:val="bs-Latn-BA"/>
        </w:rPr>
        <w:t>projekta</w:t>
      </w:r>
      <w:r w:rsidRPr="00631157">
        <w:rPr>
          <w:rFonts w:ascii="Tahoma" w:hAnsi="Tahoma" w:cs="Tahoma"/>
          <w:b/>
          <w:lang w:val="bs-Latn-BA"/>
        </w:rPr>
        <w:t xml:space="preserve"> – </w:t>
      </w:r>
      <w:r>
        <w:rPr>
          <w:rFonts w:ascii="Tahoma" w:hAnsi="Tahoma" w:cs="Tahoma"/>
          <w:b/>
          <w:lang w:val="bs-Latn-BA"/>
        </w:rPr>
        <w:t>simulacijski</w:t>
      </w:r>
      <w:r w:rsidRPr="00631157">
        <w:rPr>
          <w:rFonts w:ascii="Tahoma" w:hAnsi="Tahoma" w:cs="Tahoma"/>
          <w:b/>
          <w:lang w:val="bs-Latn-BA"/>
        </w:rPr>
        <w:t xml:space="preserve"> </w:t>
      </w:r>
      <w:r>
        <w:rPr>
          <w:rFonts w:ascii="Tahoma" w:hAnsi="Tahoma" w:cs="Tahoma"/>
          <w:b/>
          <w:lang w:val="bs-Latn-BA"/>
        </w:rPr>
        <w:t>pristup</w:t>
      </w:r>
    </w:p>
    <w:p w:rsidR="00631157" w:rsidRPr="00631157" w:rsidRDefault="00631157" w:rsidP="00631157">
      <w:pPr>
        <w:rPr>
          <w:rFonts w:ascii="Tahoma" w:hAnsi="Tahoma" w:cs="Tahoma"/>
          <w:b/>
          <w:lang w:val="bs-Latn-BA"/>
        </w:rPr>
      </w:pPr>
      <w:r w:rsidRPr="00631157">
        <w:rPr>
          <w:rFonts w:ascii="Tahoma" w:hAnsi="Tahoma" w:cs="Tahoma"/>
          <w:b/>
          <w:lang w:val="bs-Latn-BA"/>
        </w:rPr>
        <w:tab/>
        <w:t xml:space="preserve">- </w:t>
      </w:r>
      <w:r>
        <w:rPr>
          <w:rFonts w:ascii="Tahoma" w:hAnsi="Tahoma" w:cs="Tahoma"/>
          <w:b/>
          <w:lang w:val="bs-Latn-BA"/>
        </w:rPr>
        <w:t>portfolio</w:t>
      </w:r>
      <w:r w:rsidRPr="00631157">
        <w:rPr>
          <w:rFonts w:ascii="Tahoma" w:hAnsi="Tahoma" w:cs="Tahoma"/>
          <w:b/>
          <w:lang w:val="bs-Latn-BA"/>
        </w:rPr>
        <w:t xml:space="preserve"> </w:t>
      </w:r>
      <w:r>
        <w:rPr>
          <w:rFonts w:ascii="Tahoma" w:hAnsi="Tahoma" w:cs="Tahoma"/>
          <w:b/>
          <w:lang w:val="bs-Latn-BA"/>
        </w:rPr>
        <w:t>projekata</w:t>
      </w:r>
    </w:p>
    <w:p w:rsidR="00631157" w:rsidRPr="00631157" w:rsidRDefault="00631157" w:rsidP="00631157">
      <w:pPr>
        <w:rPr>
          <w:rFonts w:ascii="Tahoma" w:hAnsi="Tahoma" w:cs="Tahoma"/>
          <w:b/>
          <w:bCs/>
          <w:lang w:val="hr-HR"/>
        </w:rPr>
      </w:pPr>
    </w:p>
    <w:p w:rsidR="00631157" w:rsidRPr="00631157" w:rsidRDefault="00631157" w:rsidP="00631157">
      <w:pPr>
        <w:rPr>
          <w:rFonts w:ascii="Tahoma" w:hAnsi="Tahoma" w:cs="Tahoma"/>
          <w:b/>
          <w:lang w:val="bs-Latn-BA"/>
        </w:rPr>
      </w:pPr>
      <w:r w:rsidRPr="00631157">
        <w:rPr>
          <w:rFonts w:ascii="Tahoma" w:hAnsi="Tahoma" w:cs="Tahoma"/>
          <w:b/>
          <w:lang w:val="bs-Latn-BA"/>
        </w:rPr>
        <w:t>Rješenje:</w:t>
      </w:r>
    </w:p>
    <w:p w:rsidR="00631157" w:rsidRPr="00631157" w:rsidRDefault="00631157" w:rsidP="00631157">
      <w:pPr>
        <w:rPr>
          <w:rFonts w:ascii="Tahoma" w:hAnsi="Tahoma" w:cs="Tahoma"/>
          <w:b/>
          <w:lang w:val="bs-Latn-BA"/>
        </w:rPr>
      </w:pPr>
      <w:r w:rsidRPr="00631157">
        <w:rPr>
          <w:rFonts w:ascii="Tahoma" w:hAnsi="Tahoma" w:cs="Tahoma"/>
          <w:b/>
          <w:lang w:val="bs-Latn-BA"/>
        </w:rPr>
        <w:t xml:space="preserve"> </w:t>
      </w:r>
      <w:r w:rsidRPr="00631157">
        <w:rPr>
          <w:rFonts w:ascii="Tahoma" w:hAnsi="Tahoma" w:cs="Tahoma"/>
          <w:b/>
        </w:rPr>
        <w:t>(Van Horne, Wachowitz, 362-378)</w:t>
      </w:r>
    </w:p>
    <w:p w:rsidR="00631157" w:rsidRPr="00631157" w:rsidRDefault="00631157" w:rsidP="00631157">
      <w:pPr>
        <w:tabs>
          <w:tab w:val="left" w:pos="1440"/>
        </w:tabs>
        <w:spacing w:after="120" w:line="360" w:lineRule="auto"/>
        <w:rPr>
          <w:rFonts w:ascii="Tahoma" w:hAnsi="Tahoma" w:cs="Tahoma"/>
          <w:b/>
          <w:bCs/>
          <w:lang w:val="bs-Latn-BA"/>
        </w:rPr>
      </w:pPr>
      <w:r w:rsidRPr="00631157">
        <w:rPr>
          <w:rFonts w:ascii="Tahoma" w:hAnsi="Tahoma" w:cs="Tahoma"/>
          <w:b/>
          <w:bCs/>
          <w:lang w:val="bs-Latn-BA"/>
        </w:rPr>
        <w:br w:type="page"/>
      </w:r>
      <w:r>
        <w:rPr>
          <w:rFonts w:ascii="Tahoma" w:hAnsi="Tahoma" w:cs="Tahoma"/>
          <w:b/>
          <w:bCs/>
          <w:lang w:val="bs-Latn-BA"/>
        </w:rPr>
        <w:lastRenderedPageBreak/>
        <w:t>Z</w:t>
      </w:r>
      <w:r w:rsidRPr="00631157">
        <w:rPr>
          <w:rFonts w:ascii="Tahoma" w:hAnsi="Tahoma" w:cs="Tahoma"/>
          <w:b/>
          <w:bCs/>
          <w:lang w:val="bs-Latn-BA"/>
        </w:rPr>
        <w:t>А</w:t>
      </w:r>
      <w:r>
        <w:rPr>
          <w:rFonts w:ascii="Tahoma" w:hAnsi="Tahoma" w:cs="Tahoma"/>
          <w:b/>
          <w:bCs/>
          <w:lang w:val="bs-Latn-BA"/>
        </w:rPr>
        <w:t>D</w:t>
      </w:r>
      <w:r w:rsidRPr="00631157">
        <w:rPr>
          <w:rFonts w:ascii="Tahoma" w:hAnsi="Tahoma" w:cs="Tahoma"/>
          <w:b/>
          <w:bCs/>
          <w:lang w:val="sr-Cyrl-CS"/>
        </w:rPr>
        <w:t>А</w:t>
      </w:r>
      <w:r>
        <w:rPr>
          <w:rFonts w:ascii="Tahoma" w:hAnsi="Tahoma" w:cs="Tahoma"/>
          <w:b/>
          <w:bCs/>
          <w:lang w:val="sr-Cyrl-CS"/>
        </w:rPr>
        <w:t>CI</w:t>
      </w:r>
    </w:p>
    <w:p w:rsidR="00631157" w:rsidRPr="00631157" w:rsidRDefault="00631157" w:rsidP="00631157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lang w:val="sr-Cyrl-RS"/>
        </w:rPr>
        <w:t>Zadatak</w:t>
      </w:r>
      <w:r w:rsidRPr="00631157">
        <w:rPr>
          <w:rFonts w:ascii="Tahoma" w:hAnsi="Tahoma" w:cs="Tahoma"/>
          <w:b/>
          <w:lang w:val="sr-Cyrl-RS"/>
        </w:rPr>
        <w:t xml:space="preserve"> </w:t>
      </w:r>
      <w:r>
        <w:rPr>
          <w:rFonts w:ascii="Tahoma" w:hAnsi="Tahoma" w:cs="Tahoma"/>
          <w:b/>
          <w:lang w:val="sr-Cyrl-RS"/>
        </w:rPr>
        <w:t>broj</w:t>
      </w:r>
      <w:r w:rsidRPr="00631157">
        <w:rPr>
          <w:rFonts w:ascii="Tahoma" w:hAnsi="Tahoma" w:cs="Tahoma"/>
          <w:b/>
          <w:lang w:val="sr-Cyrl-RS"/>
        </w:rPr>
        <w:t xml:space="preserve"> 1</w:t>
      </w:r>
      <w:r w:rsidRPr="00631157">
        <w:rPr>
          <w:rFonts w:ascii="Tahoma" w:hAnsi="Tahoma" w:cs="Tahoma"/>
          <w:b/>
        </w:rPr>
        <w:t xml:space="preserve"> - </w:t>
      </w:r>
      <w:r>
        <w:rPr>
          <w:rFonts w:ascii="Tahoma" w:hAnsi="Tahoma" w:cs="Tahoma"/>
          <w:b/>
        </w:rPr>
        <w:t>Da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li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treba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prihvatiti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investiciju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ukoliko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se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ulaganja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vrše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početkom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godine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i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traju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tri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godine</w:t>
      </w:r>
      <w:r w:rsidRPr="00631157">
        <w:rPr>
          <w:rFonts w:ascii="Tahoma" w:hAnsi="Tahoma" w:cs="Tahoma"/>
          <w:b/>
        </w:rPr>
        <w:t xml:space="preserve"> (</w:t>
      </w:r>
      <w:r>
        <w:rPr>
          <w:rFonts w:ascii="Tahoma" w:hAnsi="Tahoma" w:cs="Tahoma"/>
          <w:b/>
        </w:rPr>
        <w:t>u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ukupnoj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vrijednosti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od</w:t>
      </w:r>
      <w:r w:rsidRPr="00631157">
        <w:rPr>
          <w:rFonts w:ascii="Tahoma" w:hAnsi="Tahoma" w:cs="Tahoma"/>
          <w:b/>
        </w:rPr>
        <w:t xml:space="preserve"> 3.000.000 </w:t>
      </w:r>
      <w:r>
        <w:rPr>
          <w:rFonts w:ascii="Tahoma" w:hAnsi="Tahoma" w:cs="Tahoma"/>
          <w:b/>
        </w:rPr>
        <w:t>KM</w:t>
      </w:r>
      <w:r w:rsidRPr="00631157">
        <w:rPr>
          <w:rFonts w:ascii="Tahoma" w:hAnsi="Tahoma" w:cs="Tahoma"/>
          <w:b/>
        </w:rPr>
        <w:t xml:space="preserve">) </w:t>
      </w:r>
      <w:r>
        <w:rPr>
          <w:rFonts w:ascii="Tahoma" w:hAnsi="Tahoma" w:cs="Tahoma"/>
          <w:b/>
        </w:rPr>
        <w:t>i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to</w:t>
      </w:r>
      <w:r w:rsidRPr="00631157">
        <w:rPr>
          <w:rFonts w:ascii="Tahoma" w:hAnsi="Tahoma" w:cs="Tahoma"/>
          <w:b/>
        </w:rPr>
        <w:t>:</w:t>
      </w:r>
    </w:p>
    <w:p w:rsidR="00631157" w:rsidRPr="00631157" w:rsidRDefault="00631157" w:rsidP="00631157">
      <w:pPr>
        <w:spacing w:before="120"/>
        <w:jc w:val="both"/>
        <w:rPr>
          <w:rFonts w:ascii="Tahoma" w:hAnsi="Tahoma" w:cs="Tahoma"/>
          <w:b/>
        </w:rPr>
      </w:pPr>
      <w:r w:rsidRPr="00631157">
        <w:rPr>
          <w:rFonts w:ascii="Tahoma" w:hAnsi="Tahoma" w:cs="Tahoma"/>
          <w:b/>
        </w:rPr>
        <w:t xml:space="preserve">•        </w:t>
      </w:r>
      <w:r>
        <w:rPr>
          <w:rFonts w:ascii="Tahoma" w:hAnsi="Tahoma" w:cs="Tahoma"/>
          <w:b/>
        </w:rPr>
        <w:t>prve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godine</w:t>
      </w:r>
      <w:r w:rsidRPr="00631157">
        <w:rPr>
          <w:rFonts w:ascii="Tahoma" w:hAnsi="Tahoma" w:cs="Tahoma"/>
          <w:b/>
        </w:rPr>
        <w:t xml:space="preserve"> 900.000 </w:t>
      </w:r>
      <w:r>
        <w:rPr>
          <w:rFonts w:ascii="Tahoma" w:hAnsi="Tahoma" w:cs="Tahoma"/>
          <w:b/>
        </w:rPr>
        <w:t>KM</w:t>
      </w:r>
      <w:r w:rsidRPr="00631157">
        <w:rPr>
          <w:rFonts w:ascii="Tahoma" w:hAnsi="Tahoma" w:cs="Tahoma"/>
          <w:b/>
        </w:rPr>
        <w:t>;</w:t>
      </w:r>
    </w:p>
    <w:p w:rsidR="00631157" w:rsidRPr="00631157" w:rsidRDefault="00631157" w:rsidP="00631157">
      <w:pPr>
        <w:spacing w:before="120"/>
        <w:jc w:val="both"/>
        <w:rPr>
          <w:rFonts w:ascii="Tahoma" w:hAnsi="Tahoma" w:cs="Tahoma"/>
          <w:b/>
        </w:rPr>
      </w:pPr>
      <w:r w:rsidRPr="00631157">
        <w:rPr>
          <w:rFonts w:ascii="Tahoma" w:hAnsi="Tahoma" w:cs="Tahoma"/>
          <w:b/>
        </w:rPr>
        <w:t xml:space="preserve">•        </w:t>
      </w:r>
      <w:r>
        <w:rPr>
          <w:rFonts w:ascii="Tahoma" w:hAnsi="Tahoma" w:cs="Tahoma"/>
          <w:b/>
        </w:rPr>
        <w:t>druge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godine</w:t>
      </w:r>
      <w:r w:rsidRPr="00631157">
        <w:rPr>
          <w:rFonts w:ascii="Tahoma" w:hAnsi="Tahoma" w:cs="Tahoma"/>
          <w:b/>
        </w:rPr>
        <w:t xml:space="preserve"> 750.000 </w:t>
      </w:r>
      <w:r>
        <w:rPr>
          <w:rFonts w:ascii="Tahoma" w:hAnsi="Tahoma" w:cs="Tahoma"/>
          <w:b/>
        </w:rPr>
        <w:t>KM</w:t>
      </w:r>
      <w:r w:rsidRPr="00631157">
        <w:rPr>
          <w:rFonts w:ascii="Tahoma" w:hAnsi="Tahoma" w:cs="Tahoma"/>
          <w:b/>
        </w:rPr>
        <w:t>;</w:t>
      </w:r>
    </w:p>
    <w:p w:rsidR="00631157" w:rsidRPr="00631157" w:rsidRDefault="00631157" w:rsidP="00631157">
      <w:pPr>
        <w:spacing w:before="120"/>
        <w:jc w:val="both"/>
        <w:rPr>
          <w:rFonts w:ascii="Tahoma" w:hAnsi="Tahoma" w:cs="Tahoma"/>
          <w:b/>
        </w:rPr>
      </w:pPr>
      <w:r w:rsidRPr="00631157">
        <w:rPr>
          <w:rFonts w:ascii="Tahoma" w:hAnsi="Tahoma" w:cs="Tahoma"/>
          <w:b/>
        </w:rPr>
        <w:t xml:space="preserve">•        </w:t>
      </w:r>
      <w:r>
        <w:rPr>
          <w:rFonts w:ascii="Tahoma" w:hAnsi="Tahoma" w:cs="Tahoma"/>
          <w:b/>
        </w:rPr>
        <w:t>treće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godine</w:t>
      </w:r>
      <w:r w:rsidRPr="00631157">
        <w:rPr>
          <w:rFonts w:ascii="Tahoma" w:hAnsi="Tahoma" w:cs="Tahoma"/>
          <w:b/>
        </w:rPr>
        <w:t xml:space="preserve"> 1.350.000 </w:t>
      </w:r>
      <w:r>
        <w:rPr>
          <w:rFonts w:ascii="Tahoma" w:hAnsi="Tahoma" w:cs="Tahoma"/>
          <w:b/>
        </w:rPr>
        <w:t>KM</w:t>
      </w:r>
      <w:r w:rsidRPr="00631157">
        <w:rPr>
          <w:rFonts w:ascii="Tahoma" w:hAnsi="Tahoma" w:cs="Tahoma"/>
          <w:b/>
        </w:rPr>
        <w:t xml:space="preserve">. </w:t>
      </w:r>
    </w:p>
    <w:p w:rsidR="00631157" w:rsidRPr="00631157" w:rsidRDefault="00631157" w:rsidP="00631157">
      <w:pPr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Ukoliko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su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očekivani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prihodi</w:t>
      </w:r>
      <w:r w:rsidRPr="00631157">
        <w:rPr>
          <w:rFonts w:ascii="Tahoma" w:hAnsi="Tahoma" w:cs="Tahoma"/>
          <w:b/>
        </w:rPr>
        <w:t xml:space="preserve"> 300.000 </w:t>
      </w:r>
      <w:r>
        <w:rPr>
          <w:rFonts w:ascii="Tahoma" w:hAnsi="Tahoma" w:cs="Tahoma"/>
          <w:b/>
        </w:rPr>
        <w:t>KM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godišnje</w:t>
      </w:r>
      <w:r w:rsidRPr="00631157">
        <w:rPr>
          <w:rFonts w:ascii="Tahoma" w:hAnsi="Tahoma" w:cs="Tahoma"/>
          <w:b/>
        </w:rPr>
        <w:t xml:space="preserve">, </w:t>
      </w:r>
      <w:r>
        <w:rPr>
          <w:rFonts w:ascii="Tahoma" w:hAnsi="Tahoma" w:cs="Tahoma"/>
          <w:b/>
        </w:rPr>
        <w:t>a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prilivi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novca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se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dešavaju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krajem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  <w:lang w:val="sr-Cyrl-BA"/>
        </w:rPr>
        <w:t>svake</w:t>
      </w:r>
      <w:r w:rsidRPr="00631157">
        <w:rPr>
          <w:rFonts w:ascii="Tahoma" w:hAnsi="Tahoma" w:cs="Tahoma"/>
          <w:b/>
          <w:lang w:val="sr-Cyrl-BA"/>
        </w:rPr>
        <w:t xml:space="preserve"> </w:t>
      </w:r>
      <w:r>
        <w:rPr>
          <w:rFonts w:ascii="Tahoma" w:hAnsi="Tahoma" w:cs="Tahoma"/>
          <w:b/>
        </w:rPr>
        <w:t>godine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u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narednih</w:t>
      </w:r>
      <w:r w:rsidRPr="00631157">
        <w:rPr>
          <w:rFonts w:ascii="Tahoma" w:hAnsi="Tahoma" w:cs="Tahoma"/>
          <w:b/>
        </w:rPr>
        <w:t xml:space="preserve"> 10 </w:t>
      </w:r>
      <w:r>
        <w:rPr>
          <w:rFonts w:ascii="Tahoma" w:hAnsi="Tahoma" w:cs="Tahoma"/>
          <w:b/>
        </w:rPr>
        <w:t>godina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po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diskontnoj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stopi</w:t>
      </w:r>
      <w:r w:rsidRPr="00631157">
        <w:rPr>
          <w:rFonts w:ascii="Tahoma" w:hAnsi="Tahoma" w:cs="Tahoma"/>
          <w:b/>
        </w:rPr>
        <w:t xml:space="preserve"> 10%, </w:t>
      </w:r>
      <w:r>
        <w:rPr>
          <w:rFonts w:ascii="Tahoma" w:hAnsi="Tahoma" w:cs="Tahoma"/>
          <w:b/>
        </w:rPr>
        <w:t>da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li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je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investiciju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trebalo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započinjati</w:t>
      </w:r>
      <w:r w:rsidRPr="00631157">
        <w:rPr>
          <w:rFonts w:ascii="Tahoma" w:hAnsi="Tahoma" w:cs="Tahoma"/>
          <w:b/>
        </w:rPr>
        <w:t xml:space="preserve">? </w:t>
      </w:r>
    </w:p>
    <w:p w:rsidR="00631157" w:rsidRPr="00631157" w:rsidRDefault="00631157" w:rsidP="00631157">
      <w:pPr>
        <w:spacing w:line="360" w:lineRule="auto"/>
        <w:rPr>
          <w:rFonts w:ascii="Tahoma" w:hAnsi="Tahoma" w:cs="Tahoma"/>
          <w:b/>
        </w:rPr>
      </w:pPr>
    </w:p>
    <w:p w:rsidR="00631157" w:rsidRPr="00631157" w:rsidRDefault="00631157" w:rsidP="0063115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t>Rješenje</w:t>
      </w:r>
      <w:r w:rsidRPr="00631157">
        <w:rPr>
          <w:rFonts w:ascii="Tahoma" w:hAnsi="Tahoma" w:cs="Tahoma"/>
          <w:b/>
        </w:rPr>
        <w:t>:</w:t>
      </w:r>
      <w:r w:rsidRPr="00631157">
        <w:rPr>
          <w:rFonts w:ascii="Tahoma" w:hAnsi="Tahoma" w:cs="Tahoma"/>
        </w:rPr>
        <w:t xml:space="preserve"> </w:t>
      </w:r>
    </w:p>
    <w:p w:rsidR="00631157" w:rsidRPr="00631157" w:rsidRDefault="00631157" w:rsidP="0063115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NSV</w:t>
      </w:r>
      <w:r w:rsidRPr="00631157">
        <w:rPr>
          <w:rFonts w:ascii="Tahoma" w:hAnsi="Tahoma" w:cs="Tahoma"/>
        </w:rPr>
        <w:t xml:space="preserve"> = </w:t>
      </w:r>
      <w:r>
        <w:rPr>
          <w:rFonts w:ascii="Tahoma" w:hAnsi="Tahoma" w:cs="Tahoma"/>
        </w:rPr>
        <w:t>PRILIVI</w:t>
      </w:r>
      <w:r w:rsidRPr="0063115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NOVC</w:t>
      </w:r>
      <w:r w:rsidRPr="00631157">
        <w:rPr>
          <w:rFonts w:ascii="Tahoma" w:hAnsi="Tahoma" w:cs="Tahoma"/>
        </w:rPr>
        <w:t xml:space="preserve">А – </w:t>
      </w:r>
      <w:r>
        <w:rPr>
          <w:rFonts w:ascii="Tahoma" w:hAnsi="Tahoma" w:cs="Tahoma"/>
        </w:rPr>
        <w:t>IZD</w:t>
      </w:r>
      <w:r w:rsidRPr="00631157">
        <w:rPr>
          <w:rFonts w:ascii="Tahoma" w:hAnsi="Tahoma" w:cs="Tahoma"/>
        </w:rPr>
        <w:t>А</w:t>
      </w:r>
      <w:r>
        <w:rPr>
          <w:rFonts w:ascii="Tahoma" w:hAnsi="Tahoma" w:cs="Tahoma"/>
        </w:rPr>
        <w:t>CI</w:t>
      </w:r>
      <w:r w:rsidRPr="00631157">
        <w:rPr>
          <w:rFonts w:ascii="Tahoma" w:hAnsi="Tahoma" w:cs="Tahoma"/>
        </w:rPr>
        <w:t xml:space="preserve"> </w:t>
      </w:r>
    </w:p>
    <w:p w:rsidR="00631157" w:rsidRPr="00631157" w:rsidRDefault="00631157" w:rsidP="0063115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  <w:lang w:val="sr-Cyrl-BA"/>
        </w:rPr>
        <w:t>i</w:t>
      </w:r>
      <w:r>
        <w:rPr>
          <w:rFonts w:ascii="Tahoma" w:hAnsi="Tahoma" w:cs="Tahoma"/>
        </w:rPr>
        <w:t>li</w:t>
      </w:r>
      <w:r w:rsidRPr="00631157">
        <w:rPr>
          <w:rFonts w:ascii="Tahoma" w:hAnsi="Tahoma" w:cs="Tahoma"/>
        </w:rPr>
        <w:t>:</w:t>
      </w:r>
    </w:p>
    <w:p w:rsidR="00631157" w:rsidRPr="00631157" w:rsidRDefault="00631157" w:rsidP="0063115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NSV</w:t>
      </w:r>
      <w:r w:rsidRPr="00631157">
        <w:rPr>
          <w:rFonts w:ascii="Tahoma" w:hAnsi="Tahoma" w:cs="Tahoma"/>
        </w:rPr>
        <w:t xml:space="preserve"> = </w:t>
      </w:r>
      <w:r>
        <w:rPr>
          <w:rFonts w:ascii="Tahoma" w:hAnsi="Tahoma" w:cs="Tahoma"/>
        </w:rPr>
        <w:t>NETO</w:t>
      </w:r>
      <w:r w:rsidRPr="0063115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NOVČ</w:t>
      </w:r>
      <w:r w:rsidRPr="00631157">
        <w:rPr>
          <w:rFonts w:ascii="Tahoma" w:hAnsi="Tahoma" w:cs="Tahoma"/>
        </w:rPr>
        <w:t>А</w:t>
      </w:r>
      <w:r>
        <w:rPr>
          <w:rFonts w:ascii="Tahoma" w:hAnsi="Tahoma" w:cs="Tahoma"/>
        </w:rPr>
        <w:t>NI</w:t>
      </w:r>
      <w:r w:rsidRPr="0063115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TOKOV</w:t>
      </w:r>
      <w:r>
        <w:rPr>
          <w:rFonts w:ascii="Tahoma" w:hAnsi="Tahoma" w:cs="Tahoma"/>
          <w:lang w:val="sr-Cyrl-BA"/>
        </w:rPr>
        <w:t>I</w:t>
      </w:r>
      <w:r w:rsidRPr="00631157">
        <w:rPr>
          <w:rFonts w:ascii="Tahoma" w:hAnsi="Tahoma" w:cs="Tahoma"/>
        </w:rPr>
        <w:t xml:space="preserve"> –</w:t>
      </w:r>
      <w:r>
        <w:rPr>
          <w:rFonts w:ascii="Tahoma" w:hAnsi="Tahoma" w:cs="Tahoma"/>
        </w:rPr>
        <w:t>VRIJEDNOST</w:t>
      </w:r>
      <w:r w:rsidRPr="0063115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INVESTICIJE</w:t>
      </w:r>
    </w:p>
    <w:p w:rsidR="00631157" w:rsidRPr="00631157" w:rsidRDefault="00631157" w:rsidP="00631157">
      <w:pPr>
        <w:spacing w:line="360" w:lineRule="auto"/>
        <w:rPr>
          <w:rFonts w:ascii="Tahoma" w:hAnsi="Tahoma" w:cs="Tahoma"/>
        </w:rPr>
      </w:pPr>
      <w:r w:rsidRPr="00631157">
        <w:rPr>
          <w:rFonts w:ascii="Tahoma" w:hAnsi="Tahoma" w:cs="Tahoma"/>
        </w:rPr>
        <w:t xml:space="preserve"> </w:t>
      </w:r>
    </w:p>
    <w:p w:rsidR="00631157" w:rsidRPr="00631157" w:rsidRDefault="00631157" w:rsidP="00631157">
      <w:pPr>
        <w:spacing w:line="360" w:lineRule="auto"/>
        <w:rPr>
          <w:rFonts w:ascii="Tahoma" w:hAnsi="Tahoma" w:cs="Tahoma"/>
        </w:rPr>
      </w:pPr>
      <w:r w:rsidRPr="00631157">
        <w:rPr>
          <w:rFonts w:ascii="Tahoma" w:hAnsi="Tahoma" w:cs="Tahoma"/>
        </w:rPr>
        <w:t xml:space="preserve">1. </w:t>
      </w:r>
      <w:r>
        <w:rPr>
          <w:rFonts w:ascii="Tahoma" w:hAnsi="Tahoma" w:cs="Tahoma"/>
        </w:rPr>
        <w:t>IZD</w:t>
      </w:r>
      <w:r w:rsidRPr="00631157">
        <w:rPr>
          <w:rFonts w:ascii="Tahoma" w:hAnsi="Tahoma" w:cs="Tahoma"/>
        </w:rPr>
        <w:t>А</w:t>
      </w:r>
      <w:r>
        <w:rPr>
          <w:rFonts w:ascii="Tahoma" w:hAnsi="Tahoma" w:cs="Tahoma"/>
        </w:rPr>
        <w:t>CI</w:t>
      </w:r>
      <w:r w:rsidRPr="00631157">
        <w:rPr>
          <w:rFonts w:ascii="Tahoma" w:hAnsi="Tahoma" w:cs="Tahoma"/>
        </w:rPr>
        <w:t xml:space="preserve"> = 900.000 +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750.000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1,10</m:t>
            </m:r>
          </m:den>
        </m:f>
      </m:oMath>
      <w:r w:rsidRPr="00631157">
        <w:rPr>
          <w:rFonts w:ascii="Tahoma" w:hAnsi="Tahoma" w:cs="Tahoma"/>
        </w:rPr>
        <w:t xml:space="preserve">  +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1.350.000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1,10x1,10</m:t>
            </m:r>
          </m:den>
        </m:f>
      </m:oMath>
      <w:r w:rsidRPr="00631157">
        <w:rPr>
          <w:rFonts w:ascii="Tahoma" w:hAnsi="Tahoma" w:cs="Tahoma"/>
        </w:rPr>
        <w:t xml:space="preserve">  = 2.596.093,16</w:t>
      </w:r>
    </w:p>
    <w:p w:rsidR="00631157" w:rsidRPr="00631157" w:rsidRDefault="00631157" w:rsidP="00631157">
      <w:pPr>
        <w:spacing w:line="360" w:lineRule="auto"/>
        <w:rPr>
          <w:rFonts w:ascii="Tahoma" w:hAnsi="Tahoma" w:cs="Tahoma"/>
        </w:rPr>
      </w:pPr>
      <w:r w:rsidRPr="00631157">
        <w:rPr>
          <w:rFonts w:ascii="Tahoma" w:hAnsi="Tahoma" w:cs="Tahoma"/>
        </w:rPr>
        <w:t xml:space="preserve">2. </w:t>
      </w:r>
      <w:r>
        <w:rPr>
          <w:rFonts w:ascii="Tahoma" w:hAnsi="Tahoma" w:cs="Tahoma"/>
        </w:rPr>
        <w:t>PRILIVI</w:t>
      </w:r>
      <w:r w:rsidRPr="00631157">
        <w:rPr>
          <w:rFonts w:ascii="Tahoma" w:hAnsi="Tahoma" w:cs="Tahoma"/>
        </w:rPr>
        <w:t xml:space="preserve"> = 300.000 x IV</w:t>
      </w:r>
      <w:r w:rsidRPr="00631157">
        <w:rPr>
          <w:rFonts w:ascii="Tahoma" w:hAnsi="Tahoma" w:cs="Tahoma"/>
          <w:vertAlign w:val="subscript"/>
        </w:rPr>
        <w:t>10</w:t>
      </w:r>
      <w:r w:rsidRPr="00631157">
        <w:rPr>
          <w:rFonts w:ascii="Tahoma" w:hAnsi="Tahoma" w:cs="Tahoma"/>
          <w:vertAlign w:val="superscript"/>
        </w:rPr>
        <w:t>10</w:t>
      </w:r>
      <w:r w:rsidRPr="00631157">
        <w:rPr>
          <w:rFonts w:ascii="Tahoma" w:hAnsi="Tahoma" w:cs="Tahoma"/>
        </w:rPr>
        <w:t xml:space="preserve"> = 300.000 x 6,144567 = 1.843.370,10</w:t>
      </w:r>
    </w:p>
    <w:p w:rsidR="00631157" w:rsidRPr="00631157" w:rsidRDefault="00631157" w:rsidP="00631157">
      <w:pPr>
        <w:spacing w:line="360" w:lineRule="auto"/>
        <w:rPr>
          <w:rFonts w:ascii="Tahoma" w:hAnsi="Tahoma" w:cs="Tahoma"/>
        </w:rPr>
      </w:pPr>
      <w:r w:rsidRPr="00631157">
        <w:rPr>
          <w:rFonts w:ascii="Tahoma" w:hAnsi="Tahoma" w:cs="Tahoma"/>
        </w:rPr>
        <w:t xml:space="preserve">3. </w:t>
      </w:r>
      <w:r>
        <w:rPr>
          <w:rFonts w:ascii="Tahoma" w:hAnsi="Tahoma" w:cs="Tahoma"/>
        </w:rPr>
        <w:t>NETO</w:t>
      </w:r>
      <w:r w:rsidRPr="0063115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</w:t>
      </w:r>
      <w:r w:rsidRPr="00631157">
        <w:rPr>
          <w:rFonts w:ascii="Tahoma" w:hAnsi="Tahoma" w:cs="Tahoma"/>
        </w:rPr>
        <w:t>А</w:t>
      </w:r>
      <w:r>
        <w:rPr>
          <w:rFonts w:ascii="Tahoma" w:hAnsi="Tahoma" w:cs="Tahoma"/>
        </w:rPr>
        <w:t>D</w:t>
      </w:r>
      <w:r w:rsidRPr="00631157">
        <w:rPr>
          <w:rFonts w:ascii="Tahoma" w:hAnsi="Tahoma" w:cs="Tahoma"/>
        </w:rPr>
        <w:t>А</w:t>
      </w:r>
      <w:r>
        <w:rPr>
          <w:rFonts w:ascii="Tahoma" w:hAnsi="Tahoma" w:cs="Tahoma"/>
        </w:rPr>
        <w:t>ŠNj</w:t>
      </w:r>
      <w:r w:rsidRPr="00631157">
        <w:rPr>
          <w:rFonts w:ascii="Tahoma" w:hAnsi="Tahoma" w:cs="Tahoma"/>
        </w:rPr>
        <w:t xml:space="preserve">А </w:t>
      </w:r>
      <w:r>
        <w:rPr>
          <w:rFonts w:ascii="Tahoma" w:hAnsi="Tahoma" w:cs="Tahoma"/>
        </w:rPr>
        <w:t>VRIJEDNOST</w:t>
      </w:r>
      <w:r w:rsidRPr="00631157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NSV</w:t>
      </w:r>
      <w:r w:rsidRPr="00631157">
        <w:rPr>
          <w:rFonts w:ascii="Tahoma" w:hAnsi="Tahoma" w:cs="Tahoma"/>
        </w:rPr>
        <w:t xml:space="preserve">) = 2.596.093,16 - 1.843.370,10 </w:t>
      </w:r>
    </w:p>
    <w:p w:rsidR="00631157" w:rsidRPr="00631157" w:rsidRDefault="00631157" w:rsidP="00631157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NSV</w:t>
      </w:r>
      <w:r w:rsidRPr="00631157">
        <w:rPr>
          <w:rFonts w:ascii="Tahoma" w:hAnsi="Tahoma" w:cs="Tahoma"/>
          <w:b/>
        </w:rPr>
        <w:t xml:space="preserve"> = - 752.723,06</w:t>
      </w:r>
    </w:p>
    <w:p w:rsidR="00631157" w:rsidRPr="00631157" w:rsidRDefault="00631157" w:rsidP="00631157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lang w:val="sr-Cyrl-BA"/>
        </w:rPr>
        <w:t>Odgovor</w:t>
      </w:r>
      <w:r w:rsidRPr="00631157">
        <w:rPr>
          <w:rFonts w:ascii="Tahoma" w:hAnsi="Tahoma" w:cs="Tahoma"/>
          <w:lang w:val="sr-Cyrl-BA"/>
        </w:rPr>
        <w:t xml:space="preserve">: </w:t>
      </w:r>
      <w:r>
        <w:rPr>
          <w:rFonts w:ascii="Tahoma" w:hAnsi="Tahoma" w:cs="Tahoma"/>
          <w:lang w:val="sr-Cyrl-BA"/>
        </w:rPr>
        <w:t>Investicija</w:t>
      </w:r>
      <w:r w:rsidRPr="00631157">
        <w:rPr>
          <w:rFonts w:ascii="Tahoma" w:hAnsi="Tahoma" w:cs="Tahoma"/>
          <w:lang w:val="sr-Cyrl-BA"/>
        </w:rPr>
        <w:t xml:space="preserve"> </w:t>
      </w:r>
      <w:r>
        <w:rPr>
          <w:rFonts w:ascii="Tahoma" w:hAnsi="Tahoma" w:cs="Tahoma"/>
          <w:lang w:val="sr-Cyrl-BA"/>
        </w:rPr>
        <w:t>nije</w:t>
      </w:r>
      <w:r w:rsidRPr="00631157">
        <w:rPr>
          <w:rFonts w:ascii="Tahoma" w:hAnsi="Tahoma" w:cs="Tahoma"/>
          <w:lang w:val="sr-Cyrl-BA"/>
        </w:rPr>
        <w:t xml:space="preserve"> </w:t>
      </w:r>
      <w:r>
        <w:rPr>
          <w:rFonts w:ascii="Tahoma" w:hAnsi="Tahoma" w:cs="Tahoma"/>
          <w:lang w:val="sr-Cyrl-BA"/>
        </w:rPr>
        <w:t>isplativa</w:t>
      </w:r>
      <w:r w:rsidRPr="00631157">
        <w:rPr>
          <w:rFonts w:ascii="Tahoma" w:hAnsi="Tahoma" w:cs="Tahoma"/>
          <w:lang w:val="sr-Cyrl-BA"/>
        </w:rPr>
        <w:t xml:space="preserve"> (</w:t>
      </w:r>
      <w:r>
        <w:rPr>
          <w:rFonts w:ascii="Tahoma" w:hAnsi="Tahoma" w:cs="Tahoma"/>
          <w:lang w:val="sr-Cyrl-BA"/>
        </w:rPr>
        <w:t>neto</w:t>
      </w:r>
      <w:r w:rsidRPr="00631157">
        <w:rPr>
          <w:rFonts w:ascii="Tahoma" w:hAnsi="Tahoma" w:cs="Tahoma"/>
          <w:lang w:val="sr-Cyrl-BA"/>
        </w:rPr>
        <w:t xml:space="preserve"> </w:t>
      </w:r>
      <w:r>
        <w:rPr>
          <w:rFonts w:ascii="Tahoma" w:hAnsi="Tahoma" w:cs="Tahoma"/>
          <w:lang w:val="sr-Cyrl-BA"/>
        </w:rPr>
        <w:t>sadašnja</w:t>
      </w:r>
      <w:r w:rsidRPr="00631157">
        <w:rPr>
          <w:rFonts w:ascii="Tahoma" w:hAnsi="Tahoma" w:cs="Tahoma"/>
          <w:lang w:val="sr-Cyrl-BA"/>
        </w:rPr>
        <w:t xml:space="preserve"> </w:t>
      </w:r>
      <w:r>
        <w:rPr>
          <w:rFonts w:ascii="Tahoma" w:hAnsi="Tahoma" w:cs="Tahoma"/>
          <w:lang w:val="sr-Cyrl-BA"/>
        </w:rPr>
        <w:t>vrijednost</w:t>
      </w:r>
      <w:r w:rsidRPr="00631157">
        <w:rPr>
          <w:rFonts w:ascii="Tahoma" w:hAnsi="Tahoma" w:cs="Tahoma"/>
          <w:lang w:val="sr-Cyrl-BA"/>
        </w:rPr>
        <w:t xml:space="preserve"> </w:t>
      </w:r>
      <w:r>
        <w:rPr>
          <w:rFonts w:ascii="Tahoma" w:hAnsi="Tahoma" w:cs="Tahoma"/>
          <w:lang w:val="sr-Cyrl-BA"/>
        </w:rPr>
        <w:t>investicije</w:t>
      </w:r>
      <w:r w:rsidRPr="00631157">
        <w:rPr>
          <w:rFonts w:ascii="Tahoma" w:hAnsi="Tahoma" w:cs="Tahoma"/>
          <w:lang w:val="sr-Cyrl-BA"/>
        </w:rPr>
        <w:t xml:space="preserve"> </w:t>
      </w:r>
      <w:r>
        <w:rPr>
          <w:rFonts w:ascii="Tahoma" w:hAnsi="Tahoma" w:cs="Tahoma"/>
          <w:lang w:val="sr-Cyrl-BA"/>
        </w:rPr>
        <w:t>je</w:t>
      </w:r>
      <w:r w:rsidRPr="00631157">
        <w:rPr>
          <w:rFonts w:ascii="Tahoma" w:hAnsi="Tahoma" w:cs="Tahoma"/>
          <w:lang w:val="sr-Cyrl-BA"/>
        </w:rPr>
        <w:t xml:space="preserve"> </w:t>
      </w:r>
      <w:r>
        <w:rPr>
          <w:rFonts w:ascii="Tahoma" w:hAnsi="Tahoma" w:cs="Tahoma"/>
          <w:lang w:val="sr-Cyrl-BA"/>
        </w:rPr>
        <w:t>negativna</w:t>
      </w:r>
      <w:r w:rsidRPr="00631157">
        <w:rPr>
          <w:rFonts w:ascii="Tahoma" w:hAnsi="Tahoma" w:cs="Tahoma"/>
          <w:lang w:val="sr-Cyrl-BA"/>
        </w:rPr>
        <w:t>).</w:t>
      </w:r>
    </w:p>
    <w:p w:rsidR="00631157" w:rsidRPr="00631157" w:rsidRDefault="00631157" w:rsidP="00631157">
      <w:pPr>
        <w:tabs>
          <w:tab w:val="num" w:pos="2520"/>
        </w:tabs>
        <w:jc w:val="both"/>
        <w:rPr>
          <w:rFonts w:ascii="Tahoma" w:hAnsi="Tahoma" w:cs="Tahoma"/>
          <w:b/>
        </w:rPr>
      </w:pPr>
      <w:r w:rsidRPr="00631157">
        <w:rPr>
          <w:rFonts w:ascii="Tahoma" w:hAnsi="Tahoma" w:cs="Tahoma"/>
          <w:lang w:val="sr-Cyrl-RS"/>
        </w:rPr>
        <w:br w:type="page"/>
      </w:r>
      <w:r>
        <w:rPr>
          <w:rFonts w:ascii="Tahoma" w:hAnsi="Tahoma" w:cs="Tahoma"/>
          <w:b/>
          <w:lang w:val="sr-Cyrl-RS"/>
        </w:rPr>
        <w:lastRenderedPageBreak/>
        <w:t>Zadatak</w:t>
      </w:r>
      <w:r w:rsidRPr="00631157">
        <w:rPr>
          <w:rFonts w:ascii="Tahoma" w:hAnsi="Tahoma" w:cs="Tahoma"/>
          <w:b/>
          <w:lang w:val="sr-Cyrl-RS"/>
        </w:rPr>
        <w:t xml:space="preserve"> </w:t>
      </w:r>
      <w:r>
        <w:rPr>
          <w:rFonts w:ascii="Tahoma" w:hAnsi="Tahoma" w:cs="Tahoma"/>
          <w:b/>
          <w:lang w:val="sr-Cyrl-RS"/>
        </w:rPr>
        <w:t>broj</w:t>
      </w:r>
      <w:r w:rsidRPr="00631157">
        <w:rPr>
          <w:rFonts w:ascii="Tahoma" w:hAnsi="Tahoma" w:cs="Tahoma"/>
          <w:b/>
          <w:lang w:val="sr-Cyrl-RS"/>
        </w:rPr>
        <w:t xml:space="preserve"> 2</w:t>
      </w:r>
      <w:r w:rsidRPr="00631157">
        <w:rPr>
          <w:rFonts w:ascii="Tahoma" w:hAnsi="Tahoma" w:cs="Tahoma"/>
        </w:rPr>
        <w:t xml:space="preserve"> - </w:t>
      </w:r>
      <w:r>
        <w:rPr>
          <w:rFonts w:ascii="Tahoma" w:hAnsi="Tahoma" w:cs="Tahoma"/>
          <w:b/>
        </w:rPr>
        <w:t>Poznata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je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distribucija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vjerovatnoće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mogućih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jednogodišnjih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prinosa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od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ulaganja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u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običnu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  <w:lang w:val="sr-Cyrl-RS"/>
        </w:rPr>
        <w:t>akciju</w:t>
      </w:r>
      <w:r w:rsidRPr="00631157">
        <w:rPr>
          <w:rFonts w:ascii="Tahoma" w:hAnsi="Tahoma" w:cs="Tahoma"/>
          <w:b/>
        </w:rPr>
        <w:t xml:space="preserve">: </w:t>
      </w:r>
    </w:p>
    <w:p w:rsidR="00631157" w:rsidRPr="00631157" w:rsidRDefault="00631157" w:rsidP="00631157">
      <w:pPr>
        <w:rPr>
          <w:rFonts w:ascii="Tahoma" w:hAnsi="Tahoma" w:cs="Tahoma"/>
        </w:rPr>
      </w:pPr>
      <w:r w:rsidRPr="00631157">
        <w:rPr>
          <w:rFonts w:ascii="Tahoma" w:hAnsi="Tahoma" w:cs="Tahoma"/>
        </w:rPr>
        <w:t xml:space="preserve">                                 </w:t>
      </w:r>
    </w:p>
    <w:tbl>
      <w:tblPr>
        <w:tblW w:w="8377" w:type="dxa"/>
        <w:jc w:val="center"/>
        <w:tblInd w:w="-2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8"/>
        <w:gridCol w:w="4189"/>
      </w:tblGrid>
      <w:tr w:rsidR="00631157" w:rsidRPr="00631157" w:rsidTr="0004701B">
        <w:trPr>
          <w:jc w:val="center"/>
        </w:trPr>
        <w:tc>
          <w:tcPr>
            <w:tcW w:w="4188" w:type="dxa"/>
          </w:tcPr>
          <w:p w:rsidR="00631157" w:rsidRPr="00631157" w:rsidRDefault="00631157" w:rsidP="0004701B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Mogući</w:t>
            </w:r>
            <w:r w:rsidRPr="0063115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prinos</w:t>
            </w:r>
            <w:r w:rsidRPr="00631157">
              <w:rPr>
                <w:rFonts w:ascii="Tahoma" w:hAnsi="Tahoma" w:cs="Tahoma"/>
                <w:b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b/>
                <w:sz w:val="20"/>
                <w:szCs w:val="20"/>
              </w:rPr>
              <w:t>R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i</w:t>
            </w:r>
            <w:r w:rsidRPr="00631157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4189" w:type="dxa"/>
          </w:tcPr>
          <w:p w:rsidR="00631157" w:rsidRPr="00631157" w:rsidRDefault="00631157" w:rsidP="0004701B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Vjerovatnoća</w:t>
            </w:r>
            <w:r w:rsidRPr="00631157">
              <w:rPr>
                <w:rFonts w:ascii="Tahoma" w:hAnsi="Tahoma" w:cs="Tahoma"/>
                <w:b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b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i</w:t>
            </w:r>
            <w:r w:rsidRPr="00631157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  <w:tr w:rsidR="00631157" w:rsidRPr="00631157" w:rsidTr="0004701B">
        <w:trPr>
          <w:jc w:val="center"/>
        </w:trPr>
        <w:tc>
          <w:tcPr>
            <w:tcW w:w="4188" w:type="dxa"/>
          </w:tcPr>
          <w:p w:rsidR="00631157" w:rsidRPr="00631157" w:rsidRDefault="00631157" w:rsidP="0004701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1157">
              <w:rPr>
                <w:rFonts w:ascii="Tahoma" w:hAnsi="Tahoma" w:cs="Tahoma"/>
                <w:b/>
                <w:sz w:val="20"/>
                <w:szCs w:val="20"/>
              </w:rPr>
              <w:t>-15%</w:t>
            </w:r>
          </w:p>
        </w:tc>
        <w:tc>
          <w:tcPr>
            <w:tcW w:w="4189" w:type="dxa"/>
          </w:tcPr>
          <w:p w:rsidR="00631157" w:rsidRPr="00631157" w:rsidRDefault="00631157" w:rsidP="0004701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1157">
              <w:rPr>
                <w:rFonts w:ascii="Tahoma" w:hAnsi="Tahoma" w:cs="Tahoma"/>
                <w:b/>
                <w:sz w:val="20"/>
                <w:szCs w:val="20"/>
              </w:rPr>
              <w:t>0,05</w:t>
            </w:r>
          </w:p>
        </w:tc>
      </w:tr>
      <w:tr w:rsidR="00631157" w:rsidRPr="00631157" w:rsidTr="0004701B">
        <w:trPr>
          <w:jc w:val="center"/>
        </w:trPr>
        <w:tc>
          <w:tcPr>
            <w:tcW w:w="4188" w:type="dxa"/>
          </w:tcPr>
          <w:p w:rsidR="00631157" w:rsidRPr="00631157" w:rsidRDefault="00631157" w:rsidP="0004701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1157">
              <w:rPr>
                <w:rFonts w:ascii="Tahoma" w:hAnsi="Tahoma" w:cs="Tahoma"/>
                <w:b/>
                <w:sz w:val="20"/>
                <w:szCs w:val="20"/>
              </w:rPr>
              <w:t>-5%</w:t>
            </w:r>
          </w:p>
        </w:tc>
        <w:tc>
          <w:tcPr>
            <w:tcW w:w="4189" w:type="dxa"/>
          </w:tcPr>
          <w:p w:rsidR="00631157" w:rsidRPr="00631157" w:rsidRDefault="00631157" w:rsidP="0004701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1157">
              <w:rPr>
                <w:rFonts w:ascii="Tahoma" w:hAnsi="Tahoma" w:cs="Tahoma"/>
                <w:b/>
                <w:sz w:val="20"/>
                <w:szCs w:val="20"/>
              </w:rPr>
              <w:t>0,10</w:t>
            </w:r>
          </w:p>
        </w:tc>
      </w:tr>
      <w:tr w:rsidR="00631157" w:rsidRPr="00631157" w:rsidTr="0004701B">
        <w:trPr>
          <w:jc w:val="center"/>
        </w:trPr>
        <w:tc>
          <w:tcPr>
            <w:tcW w:w="4188" w:type="dxa"/>
          </w:tcPr>
          <w:p w:rsidR="00631157" w:rsidRPr="00631157" w:rsidRDefault="00631157" w:rsidP="0004701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1157">
              <w:rPr>
                <w:rFonts w:ascii="Tahoma" w:hAnsi="Tahoma" w:cs="Tahoma"/>
                <w:b/>
                <w:sz w:val="20"/>
                <w:szCs w:val="20"/>
              </w:rPr>
              <w:t>2%</w:t>
            </w:r>
          </w:p>
        </w:tc>
        <w:tc>
          <w:tcPr>
            <w:tcW w:w="4189" w:type="dxa"/>
          </w:tcPr>
          <w:p w:rsidR="00631157" w:rsidRPr="00631157" w:rsidRDefault="00631157" w:rsidP="0004701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1157">
              <w:rPr>
                <w:rFonts w:ascii="Tahoma" w:hAnsi="Tahoma" w:cs="Tahoma"/>
                <w:b/>
                <w:sz w:val="20"/>
                <w:szCs w:val="20"/>
              </w:rPr>
              <w:t>0,20</w:t>
            </w:r>
          </w:p>
        </w:tc>
      </w:tr>
      <w:tr w:rsidR="00631157" w:rsidRPr="00631157" w:rsidTr="0004701B">
        <w:trPr>
          <w:jc w:val="center"/>
        </w:trPr>
        <w:tc>
          <w:tcPr>
            <w:tcW w:w="4188" w:type="dxa"/>
          </w:tcPr>
          <w:p w:rsidR="00631157" w:rsidRPr="00631157" w:rsidRDefault="00631157" w:rsidP="0004701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1157">
              <w:rPr>
                <w:rFonts w:ascii="Tahoma" w:hAnsi="Tahoma" w:cs="Tahoma"/>
                <w:b/>
                <w:sz w:val="20"/>
                <w:szCs w:val="20"/>
              </w:rPr>
              <w:t>10%</w:t>
            </w:r>
          </w:p>
        </w:tc>
        <w:tc>
          <w:tcPr>
            <w:tcW w:w="4189" w:type="dxa"/>
          </w:tcPr>
          <w:p w:rsidR="00631157" w:rsidRPr="00631157" w:rsidRDefault="00631157" w:rsidP="0004701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1157">
              <w:rPr>
                <w:rFonts w:ascii="Tahoma" w:hAnsi="Tahoma" w:cs="Tahoma"/>
                <w:b/>
                <w:sz w:val="20"/>
                <w:szCs w:val="20"/>
              </w:rPr>
              <w:t>0,30</w:t>
            </w:r>
          </w:p>
        </w:tc>
      </w:tr>
      <w:tr w:rsidR="00631157" w:rsidRPr="00631157" w:rsidTr="0004701B">
        <w:trPr>
          <w:jc w:val="center"/>
        </w:trPr>
        <w:tc>
          <w:tcPr>
            <w:tcW w:w="4188" w:type="dxa"/>
          </w:tcPr>
          <w:p w:rsidR="00631157" w:rsidRPr="00631157" w:rsidRDefault="00631157" w:rsidP="0004701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1157">
              <w:rPr>
                <w:rFonts w:ascii="Tahoma" w:hAnsi="Tahoma" w:cs="Tahoma"/>
                <w:b/>
                <w:sz w:val="20"/>
                <w:szCs w:val="20"/>
              </w:rPr>
              <w:t>18%</w:t>
            </w:r>
          </w:p>
        </w:tc>
        <w:tc>
          <w:tcPr>
            <w:tcW w:w="4189" w:type="dxa"/>
          </w:tcPr>
          <w:p w:rsidR="00631157" w:rsidRPr="00631157" w:rsidRDefault="00631157" w:rsidP="0004701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1157">
              <w:rPr>
                <w:rFonts w:ascii="Tahoma" w:hAnsi="Tahoma" w:cs="Tahoma"/>
                <w:b/>
                <w:sz w:val="20"/>
                <w:szCs w:val="20"/>
              </w:rPr>
              <w:t>0,20</w:t>
            </w:r>
          </w:p>
        </w:tc>
      </w:tr>
      <w:tr w:rsidR="00631157" w:rsidRPr="00631157" w:rsidTr="0004701B">
        <w:trPr>
          <w:jc w:val="center"/>
        </w:trPr>
        <w:tc>
          <w:tcPr>
            <w:tcW w:w="4188" w:type="dxa"/>
          </w:tcPr>
          <w:p w:rsidR="00631157" w:rsidRPr="00631157" w:rsidRDefault="00631157" w:rsidP="0004701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1157">
              <w:rPr>
                <w:rFonts w:ascii="Tahoma" w:hAnsi="Tahoma" w:cs="Tahoma"/>
                <w:b/>
                <w:sz w:val="20"/>
                <w:szCs w:val="20"/>
              </w:rPr>
              <w:t>25%</w:t>
            </w:r>
          </w:p>
        </w:tc>
        <w:tc>
          <w:tcPr>
            <w:tcW w:w="4189" w:type="dxa"/>
          </w:tcPr>
          <w:p w:rsidR="00631157" w:rsidRPr="00631157" w:rsidRDefault="00631157" w:rsidP="0004701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1157">
              <w:rPr>
                <w:rFonts w:ascii="Tahoma" w:hAnsi="Tahoma" w:cs="Tahoma"/>
                <w:b/>
                <w:sz w:val="20"/>
                <w:szCs w:val="20"/>
              </w:rPr>
              <w:t>0,10</w:t>
            </w:r>
          </w:p>
        </w:tc>
      </w:tr>
      <w:tr w:rsidR="00631157" w:rsidRPr="00631157" w:rsidTr="0004701B">
        <w:trPr>
          <w:jc w:val="center"/>
        </w:trPr>
        <w:tc>
          <w:tcPr>
            <w:tcW w:w="4188" w:type="dxa"/>
            <w:tcBorders>
              <w:bottom w:val="single" w:sz="4" w:space="0" w:color="auto"/>
            </w:tcBorders>
          </w:tcPr>
          <w:p w:rsidR="00631157" w:rsidRPr="00631157" w:rsidRDefault="00631157" w:rsidP="0004701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1157">
              <w:rPr>
                <w:rFonts w:ascii="Tahoma" w:hAnsi="Tahoma" w:cs="Tahoma"/>
                <w:b/>
                <w:sz w:val="20"/>
                <w:szCs w:val="20"/>
              </w:rPr>
              <w:t>35%</w:t>
            </w:r>
          </w:p>
        </w:tc>
        <w:tc>
          <w:tcPr>
            <w:tcW w:w="4189" w:type="dxa"/>
            <w:tcBorders>
              <w:bottom w:val="single" w:sz="4" w:space="0" w:color="auto"/>
            </w:tcBorders>
          </w:tcPr>
          <w:p w:rsidR="00631157" w:rsidRPr="00631157" w:rsidRDefault="00631157" w:rsidP="0004701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31157">
              <w:rPr>
                <w:rFonts w:ascii="Tahoma" w:hAnsi="Tahoma" w:cs="Tahoma"/>
                <w:b/>
                <w:sz w:val="20"/>
                <w:szCs w:val="20"/>
              </w:rPr>
              <w:t>0,05</w:t>
            </w:r>
          </w:p>
        </w:tc>
      </w:tr>
    </w:tbl>
    <w:p w:rsidR="00631157" w:rsidRPr="00631157" w:rsidRDefault="00631157" w:rsidP="00631157">
      <w:pPr>
        <w:rPr>
          <w:rFonts w:ascii="Tahoma" w:hAnsi="Tahoma" w:cs="Tahoma"/>
          <w:b/>
        </w:rPr>
      </w:pPr>
    </w:p>
    <w:p w:rsidR="00631157" w:rsidRPr="00631157" w:rsidRDefault="00631157" w:rsidP="00631157">
      <w:pPr>
        <w:ind w:left="54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</w:t>
      </w:r>
      <w:r w:rsidRPr="00631157">
        <w:rPr>
          <w:rFonts w:ascii="Tahoma" w:hAnsi="Tahoma" w:cs="Tahoma"/>
          <w:b/>
        </w:rPr>
        <w:t xml:space="preserve">) </w:t>
      </w:r>
      <w:r>
        <w:rPr>
          <w:rFonts w:ascii="Tahoma" w:hAnsi="Tahoma" w:cs="Tahoma"/>
          <w:b/>
        </w:rPr>
        <w:t>Izračunati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očekivani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prinos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i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standardnu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devijaciju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  <w:lang w:val="sr-Cyrl-RS"/>
        </w:rPr>
        <w:t>akcij</w:t>
      </w:r>
      <w:r>
        <w:rPr>
          <w:rFonts w:ascii="Tahoma" w:hAnsi="Tahoma" w:cs="Tahoma"/>
          <w:b/>
        </w:rPr>
        <w:t>e</w:t>
      </w:r>
      <w:r w:rsidRPr="00631157">
        <w:rPr>
          <w:rFonts w:ascii="Tahoma" w:hAnsi="Tahoma" w:cs="Tahoma"/>
          <w:b/>
        </w:rPr>
        <w:t>.</w:t>
      </w:r>
    </w:p>
    <w:p w:rsidR="00631157" w:rsidRPr="00631157" w:rsidRDefault="00631157" w:rsidP="00631157">
      <w:pPr>
        <w:ind w:left="54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b</w:t>
      </w:r>
      <w:r w:rsidRPr="00631157">
        <w:rPr>
          <w:rFonts w:ascii="Tahoma" w:hAnsi="Tahoma" w:cs="Tahoma"/>
          <w:b/>
        </w:rPr>
        <w:t xml:space="preserve">) </w:t>
      </w:r>
      <w:r>
        <w:rPr>
          <w:rFonts w:ascii="Tahoma" w:hAnsi="Tahoma" w:cs="Tahoma"/>
          <w:b/>
        </w:rPr>
        <w:t>Izračunati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vjerovatnoću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da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će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stvarni</w:t>
      </w:r>
      <w:r w:rsidRPr="00631157">
        <w:rPr>
          <w:rFonts w:ascii="Tahoma" w:hAnsi="Tahoma" w:cs="Tahoma"/>
          <w:b/>
          <w:color w:val="FF0000"/>
        </w:rPr>
        <w:t xml:space="preserve"> </w:t>
      </w:r>
      <w:r>
        <w:rPr>
          <w:rFonts w:ascii="Tahoma" w:hAnsi="Tahoma" w:cs="Tahoma"/>
          <w:b/>
        </w:rPr>
        <w:t>prinos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biti</w:t>
      </w:r>
      <w:r w:rsidRPr="0063115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negativan</w:t>
      </w:r>
      <w:r w:rsidRPr="00631157">
        <w:rPr>
          <w:rFonts w:ascii="Tahoma" w:hAnsi="Tahoma" w:cs="Tahoma"/>
          <w:b/>
        </w:rPr>
        <w:t>.</w:t>
      </w:r>
    </w:p>
    <w:p w:rsidR="00631157" w:rsidRPr="00631157" w:rsidRDefault="00631157" w:rsidP="00631157">
      <w:pPr>
        <w:rPr>
          <w:rFonts w:ascii="Tahoma" w:hAnsi="Tahoma" w:cs="Tahoma"/>
          <w:b/>
        </w:rPr>
      </w:pPr>
    </w:p>
    <w:p w:rsidR="00631157" w:rsidRPr="00631157" w:rsidRDefault="00631157" w:rsidP="0063115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Rješenje</w:t>
      </w:r>
      <w:r w:rsidRPr="00631157">
        <w:rPr>
          <w:rFonts w:ascii="Tahoma" w:hAnsi="Tahoma" w:cs="Tahoma"/>
          <w:b/>
        </w:rPr>
        <w:t>:</w:t>
      </w:r>
    </w:p>
    <w:p w:rsidR="00631157" w:rsidRPr="00631157" w:rsidRDefault="00631157" w:rsidP="00631157">
      <w:pPr>
        <w:rPr>
          <w:rFonts w:ascii="Tahoma" w:hAnsi="Tahoma" w:cs="Tahoma"/>
        </w:rPr>
      </w:pPr>
      <w:r w:rsidRPr="00631157">
        <w:rPr>
          <w:rFonts w:ascii="Tahoma" w:hAnsi="Tahoma" w:cs="Tahoma"/>
        </w:rPr>
        <w:t xml:space="preserve">a)  </w:t>
      </w:r>
      <w:r w:rsidRPr="00631157">
        <w:rPr>
          <w:rFonts w:ascii="Tahoma" w:hAnsi="Tahoma" w:cs="Tahoma"/>
          <w:position w:val="-6"/>
        </w:rPr>
        <w:object w:dxaOrig="600" w:dyaOrig="320">
          <v:shape id="_x0000_i1027" type="#_x0000_t75" style="width:30pt;height:16pt" o:ole="">
            <v:imagedata r:id="rId9" o:title=""/>
          </v:shape>
          <o:OLEObject Type="Embed" ProgID="Equation.3" ShapeID="_x0000_i1027" DrawAspect="Content" ObjectID="_1558342331" r:id="rId10"/>
        </w:object>
      </w:r>
    </w:p>
    <w:p w:rsidR="00631157" w:rsidRPr="00631157" w:rsidRDefault="00631157" w:rsidP="00631157">
      <w:pPr>
        <w:rPr>
          <w:rFonts w:ascii="Tahoma" w:hAnsi="Tahoma" w:cs="Tahoma"/>
          <w:b/>
        </w:rPr>
      </w:pPr>
      <w:r w:rsidRPr="00631157">
        <w:rPr>
          <w:rFonts w:ascii="Tahoma" w:hAnsi="Tahoma" w:cs="Tahoma"/>
          <w:b/>
        </w:rPr>
        <w:t xml:space="preserve">     </w:t>
      </w:r>
      <w:r w:rsidRPr="00631157">
        <w:rPr>
          <w:rFonts w:ascii="Tahoma" w:hAnsi="Tahoma" w:cs="Tahoma"/>
          <w:position w:val="-6"/>
        </w:rPr>
        <w:object w:dxaOrig="580" w:dyaOrig="279">
          <v:shape id="_x0000_i1028" type="#_x0000_t75" style="width:29pt;height:14pt" o:ole="">
            <v:imagedata r:id="rId11" o:title=""/>
          </v:shape>
          <o:OLEObject Type="Embed" ProgID="Equation.3" ShapeID="_x0000_i1028" DrawAspect="Content" ObjectID="_1558342332" r:id="rId12"/>
        </w:object>
      </w:r>
    </w:p>
    <w:p w:rsidR="00631157" w:rsidRPr="00631157" w:rsidRDefault="00631157" w:rsidP="00631157">
      <w:pPr>
        <w:rPr>
          <w:rFonts w:ascii="Tahoma" w:hAnsi="Tahoma" w:cs="Tahoma"/>
          <w:b/>
        </w:rPr>
      </w:pPr>
    </w:p>
    <w:p w:rsidR="00631157" w:rsidRPr="00631157" w:rsidRDefault="00631157" w:rsidP="00631157">
      <w:pPr>
        <w:rPr>
          <w:rFonts w:ascii="Tahoma" w:hAnsi="Tahoma" w:cs="Tahoma"/>
          <w:b/>
        </w:rPr>
      </w:pPr>
    </w:p>
    <w:p w:rsidR="00631157" w:rsidRPr="00631157" w:rsidRDefault="00631157" w:rsidP="00631157">
      <w:pPr>
        <w:rPr>
          <w:rFonts w:ascii="Tahoma" w:hAnsi="Tahoma" w:cs="Tahoma"/>
          <w:b/>
        </w:rPr>
      </w:pPr>
    </w:p>
    <w:p w:rsidR="00631157" w:rsidRPr="00631157" w:rsidRDefault="00631157" w:rsidP="00631157">
      <w:pPr>
        <w:rPr>
          <w:rFonts w:ascii="Tahoma" w:hAnsi="Tahoma" w:cs="Tahoma"/>
        </w:rPr>
      </w:pPr>
      <w:r w:rsidRPr="00631157">
        <w:rPr>
          <w:rFonts w:ascii="Tahoma" w:hAnsi="Tahoma" w:cs="Tahoma"/>
        </w:rPr>
        <w:t>Očekivani prinos dionice:</w:t>
      </w:r>
    </w:p>
    <w:p w:rsidR="00631157" w:rsidRPr="00631157" w:rsidRDefault="00631157" w:rsidP="00631157">
      <w:pPr>
        <w:rPr>
          <w:rFonts w:ascii="Tahoma" w:hAnsi="Tahoma" w:cs="Tahoma"/>
        </w:rPr>
      </w:pPr>
    </w:p>
    <w:p w:rsidR="00631157" w:rsidRPr="00631157" w:rsidRDefault="00631157" w:rsidP="00631157">
      <w:pPr>
        <w:rPr>
          <w:rFonts w:ascii="Tahoma" w:hAnsi="Tahoma" w:cs="Tahoma"/>
          <w:i/>
        </w:rPr>
      </w:pPr>
      <w:r w:rsidRPr="00631157">
        <w:rPr>
          <w:rFonts w:ascii="Tahoma" w:hAnsi="Tahoma" w:cs="Tahoma"/>
          <w:b/>
          <w:position w:val="-28"/>
        </w:rPr>
        <w:object w:dxaOrig="1160" w:dyaOrig="680">
          <v:shape id="_x0000_i1029" type="#_x0000_t75" style="width:58pt;height:34pt" o:ole="">
            <v:imagedata r:id="rId13" o:title=""/>
          </v:shape>
          <o:OLEObject Type="Embed" ProgID="Equation.3" ShapeID="_x0000_i1029" DrawAspect="Content" ObjectID="_1558342333" r:id="rId14"/>
        </w:object>
      </w:r>
      <w:r w:rsidRPr="00631157">
        <w:rPr>
          <w:rFonts w:ascii="Tahoma" w:hAnsi="Tahoma" w:cs="Tahoma"/>
          <w:b/>
        </w:rPr>
        <w:t xml:space="preserve">  </w:t>
      </w:r>
      <w:r w:rsidRPr="00631157">
        <w:rPr>
          <w:rFonts w:ascii="Tahoma" w:hAnsi="Tahoma" w:cs="Tahoma"/>
          <w:i/>
          <w:noProof/>
        </w:rPr>
        <w:t>(n – broj mogućih stanja (broj mogućih prinosa); n=7)</w:t>
      </w:r>
    </w:p>
    <w:p w:rsidR="00631157" w:rsidRPr="00631157" w:rsidRDefault="00631157" w:rsidP="00631157">
      <w:pPr>
        <w:rPr>
          <w:rFonts w:ascii="Tahoma" w:hAnsi="Tahoma" w:cs="Tahoma"/>
        </w:rPr>
      </w:pPr>
      <w:r w:rsidRPr="00631157">
        <w:rPr>
          <w:rFonts w:ascii="Tahoma" w:hAnsi="Tahoma" w:cs="Tahoma"/>
          <w:b/>
          <w:position w:val="-10"/>
        </w:rPr>
        <w:object w:dxaOrig="9080" w:dyaOrig="360">
          <v:shape id="_x0000_i1030" type="#_x0000_t75" style="width:454pt;height:18pt" o:ole="">
            <v:imagedata r:id="rId15" o:title=""/>
          </v:shape>
          <o:OLEObject Type="Embed" ProgID="Equation.3" ShapeID="_x0000_i1030" DrawAspect="Content" ObjectID="_1558342334" r:id="rId16"/>
        </w:object>
      </w:r>
      <w:r w:rsidRPr="00631157">
        <w:rPr>
          <w:rFonts w:ascii="Tahoma" w:hAnsi="Tahoma" w:cs="Tahoma"/>
          <w:b/>
          <w:position w:val="-10"/>
        </w:rPr>
        <w:object w:dxaOrig="1420" w:dyaOrig="360">
          <v:shape id="_x0000_i1031" type="#_x0000_t75" style="width:71pt;height:18pt" o:ole="">
            <v:imagedata r:id="rId17" o:title=""/>
          </v:shape>
          <o:OLEObject Type="Embed" ProgID="Equation.3" ShapeID="_x0000_i1031" DrawAspect="Content" ObjectID="_1558342335" r:id="rId18"/>
        </w:object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  <w:t xml:space="preserve">(8 </w:t>
      </w:r>
      <w:proofErr w:type="spellStart"/>
      <w:r w:rsidRPr="00631157">
        <w:rPr>
          <w:rFonts w:ascii="Tahoma" w:hAnsi="Tahoma" w:cs="Tahoma"/>
          <w:b/>
        </w:rPr>
        <w:t>bodova</w:t>
      </w:r>
      <w:proofErr w:type="spellEnd"/>
      <w:r w:rsidRPr="00631157">
        <w:rPr>
          <w:rFonts w:ascii="Tahoma" w:hAnsi="Tahoma" w:cs="Tahoma"/>
          <w:b/>
        </w:rPr>
        <w:t>)</w:t>
      </w:r>
    </w:p>
    <w:p w:rsidR="00631157" w:rsidRPr="00631157" w:rsidRDefault="00631157" w:rsidP="00631157">
      <w:pPr>
        <w:rPr>
          <w:rFonts w:ascii="Tahoma" w:hAnsi="Tahoma" w:cs="Tahoma"/>
          <w:b/>
        </w:rPr>
      </w:pPr>
    </w:p>
    <w:p w:rsidR="00631157" w:rsidRPr="00631157" w:rsidRDefault="00631157" w:rsidP="00631157">
      <w:pPr>
        <w:rPr>
          <w:rFonts w:ascii="Tahoma" w:hAnsi="Tahoma" w:cs="Tahoma"/>
        </w:rPr>
      </w:pPr>
      <w:r w:rsidRPr="00631157">
        <w:rPr>
          <w:rFonts w:ascii="Tahoma" w:hAnsi="Tahoma" w:cs="Tahoma"/>
        </w:rPr>
        <w:t>Standardna devijacija dionice:</w:t>
      </w:r>
    </w:p>
    <w:p w:rsidR="00631157" w:rsidRPr="00631157" w:rsidRDefault="00631157" w:rsidP="00631157">
      <w:pPr>
        <w:rPr>
          <w:rFonts w:ascii="Tahoma" w:hAnsi="Tahoma" w:cs="Tahoma"/>
          <w:b/>
        </w:rPr>
      </w:pPr>
    </w:p>
    <w:p w:rsidR="00631157" w:rsidRPr="00631157" w:rsidRDefault="00631157" w:rsidP="00631157">
      <w:pPr>
        <w:rPr>
          <w:rFonts w:ascii="Tahoma" w:hAnsi="Tahoma" w:cs="Tahoma"/>
          <w:b/>
        </w:rPr>
      </w:pPr>
      <w:r w:rsidRPr="00631157">
        <w:rPr>
          <w:rFonts w:ascii="Tahoma" w:hAnsi="Tahoma" w:cs="Tahoma"/>
          <w:b/>
          <w:position w:val="-30"/>
        </w:rPr>
        <w:object w:dxaOrig="2120" w:dyaOrig="760">
          <v:shape id="_x0000_i1032" type="#_x0000_t75" style="width:106pt;height:38pt" o:ole="">
            <v:imagedata r:id="rId19" o:title=""/>
          </v:shape>
          <o:OLEObject Type="Embed" ProgID="Equation.3" ShapeID="_x0000_i1032" DrawAspect="Content" ObjectID="_1558342336" r:id="rId20"/>
        </w:object>
      </w:r>
    </w:p>
    <w:p w:rsidR="00631157" w:rsidRPr="00631157" w:rsidRDefault="00631157" w:rsidP="00631157">
      <w:pPr>
        <w:rPr>
          <w:rFonts w:ascii="Tahoma" w:hAnsi="Tahoma" w:cs="Tahoma"/>
          <w:b/>
        </w:rPr>
      </w:pPr>
      <w:r w:rsidRPr="00631157">
        <w:rPr>
          <w:rFonts w:ascii="Tahoma" w:hAnsi="Tahoma" w:cs="Tahoma"/>
          <w:b/>
          <w:position w:val="-34"/>
        </w:rPr>
        <w:object w:dxaOrig="7940" w:dyaOrig="800">
          <v:shape id="_x0000_i1033" type="#_x0000_t75" style="width:397pt;height:40pt" o:ole="">
            <v:imagedata r:id="rId21" o:title=""/>
          </v:shape>
          <o:OLEObject Type="Embed" ProgID="Equation.3" ShapeID="_x0000_i1033" DrawAspect="Content" ObjectID="_1558342337" r:id="rId22"/>
        </w:object>
      </w:r>
      <w:r w:rsidRPr="00631157">
        <w:rPr>
          <w:rFonts w:ascii="Tahoma" w:hAnsi="Tahoma" w:cs="Tahoma"/>
          <w:b/>
        </w:rPr>
        <w:t xml:space="preserve">  </w:t>
      </w:r>
    </w:p>
    <w:p w:rsidR="00631157" w:rsidRPr="00631157" w:rsidRDefault="00631157" w:rsidP="00631157">
      <w:pPr>
        <w:rPr>
          <w:rFonts w:ascii="Tahoma" w:hAnsi="Tahoma" w:cs="Tahoma"/>
        </w:rPr>
      </w:pPr>
      <w:r w:rsidRPr="00631157">
        <w:rPr>
          <w:rFonts w:ascii="Tahoma" w:hAnsi="Tahoma" w:cs="Tahoma"/>
          <w:b/>
          <w:position w:val="-10"/>
        </w:rPr>
        <w:object w:dxaOrig="2060" w:dyaOrig="320">
          <v:shape id="_x0000_i1034" type="#_x0000_t75" style="width:103pt;height:16pt" o:ole="">
            <v:imagedata r:id="rId23" o:title=""/>
          </v:shape>
          <o:OLEObject Type="Embed" ProgID="Equation.3" ShapeID="_x0000_i1034" DrawAspect="Content" ObjectID="_1558342338" r:id="rId24"/>
        </w:object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  <w:t xml:space="preserve">(8 </w:t>
      </w:r>
      <w:proofErr w:type="spellStart"/>
      <w:r w:rsidRPr="00631157">
        <w:rPr>
          <w:rFonts w:ascii="Tahoma" w:hAnsi="Tahoma" w:cs="Tahoma"/>
          <w:b/>
        </w:rPr>
        <w:t>bodova</w:t>
      </w:r>
      <w:proofErr w:type="spellEnd"/>
      <w:r w:rsidRPr="00631157">
        <w:rPr>
          <w:rFonts w:ascii="Tahoma" w:hAnsi="Tahoma" w:cs="Tahoma"/>
          <w:b/>
        </w:rPr>
        <w:t>)</w:t>
      </w:r>
    </w:p>
    <w:p w:rsidR="00631157" w:rsidRPr="00631157" w:rsidRDefault="00631157" w:rsidP="00631157">
      <w:pPr>
        <w:rPr>
          <w:rFonts w:ascii="Tahoma" w:hAnsi="Tahoma" w:cs="Tahoma"/>
        </w:rPr>
      </w:pPr>
    </w:p>
    <w:p w:rsidR="00631157" w:rsidRPr="00631157" w:rsidRDefault="00631157" w:rsidP="00631157">
      <w:pPr>
        <w:rPr>
          <w:rFonts w:ascii="Tahoma" w:hAnsi="Tahoma" w:cs="Tahoma"/>
        </w:rPr>
      </w:pPr>
      <w:r w:rsidRPr="00631157">
        <w:rPr>
          <w:rFonts w:ascii="Tahoma" w:hAnsi="Tahoma" w:cs="Tahoma"/>
        </w:rPr>
        <w:t xml:space="preserve">b) </w:t>
      </w:r>
      <w:r w:rsidRPr="00631157">
        <w:rPr>
          <w:rFonts w:ascii="Tahoma" w:hAnsi="Tahoma" w:cs="Tahoma"/>
          <w:position w:val="-10"/>
        </w:rPr>
        <w:object w:dxaOrig="1260" w:dyaOrig="340">
          <v:shape id="_x0000_i1035" type="#_x0000_t75" style="width:63pt;height:17pt" o:ole="">
            <v:imagedata r:id="rId25" o:title=""/>
          </v:shape>
          <o:OLEObject Type="Embed" ProgID="Equation.3" ShapeID="_x0000_i1035" DrawAspect="Content" ObjectID="_1558342339" r:id="rId26"/>
        </w:object>
      </w:r>
      <w:r w:rsidRPr="00631157">
        <w:rPr>
          <w:rFonts w:ascii="Tahoma" w:hAnsi="Tahoma" w:cs="Tahoma"/>
        </w:rPr>
        <w:t xml:space="preserve">  </w:t>
      </w:r>
      <w:r w:rsidRPr="00631157">
        <w:rPr>
          <w:rFonts w:ascii="Tahoma" w:hAnsi="Tahoma" w:cs="Tahoma"/>
          <w:position w:val="-6"/>
        </w:rPr>
        <w:object w:dxaOrig="300" w:dyaOrig="220">
          <v:shape id="_x0000_i1036" type="#_x0000_t75" style="width:15pt;height:11pt" o:ole="">
            <v:imagedata r:id="rId27" o:title=""/>
          </v:shape>
          <o:OLEObject Type="Embed" ProgID="Equation.3" ShapeID="_x0000_i1036" DrawAspect="Content" ObjectID="_1558342340" r:id="rId28"/>
        </w:object>
      </w:r>
      <w:r w:rsidRPr="00631157">
        <w:rPr>
          <w:rFonts w:ascii="Tahoma" w:hAnsi="Tahoma" w:cs="Tahoma"/>
        </w:rPr>
        <w:t xml:space="preserve">  </w:t>
      </w:r>
      <w:r w:rsidRPr="00631157">
        <w:rPr>
          <w:rFonts w:ascii="Tahoma" w:hAnsi="Tahoma" w:cs="Tahoma"/>
          <w:position w:val="-6"/>
        </w:rPr>
        <w:object w:dxaOrig="580" w:dyaOrig="279">
          <v:shape id="_x0000_i1037" type="#_x0000_t75" style="width:29pt;height:14pt" o:ole="">
            <v:imagedata r:id="rId29" o:title=""/>
          </v:shape>
          <o:OLEObject Type="Embed" ProgID="Equation.3" ShapeID="_x0000_i1037" DrawAspect="Content" ObjectID="_1558342341" r:id="rId30"/>
        </w:object>
      </w:r>
    </w:p>
    <w:p w:rsidR="00631157" w:rsidRPr="00631157" w:rsidRDefault="00631157" w:rsidP="00631157">
      <w:pPr>
        <w:rPr>
          <w:rFonts w:ascii="Tahoma" w:hAnsi="Tahoma" w:cs="Tahoma"/>
          <w:b/>
        </w:rPr>
      </w:pPr>
      <w:r w:rsidRPr="00631157">
        <w:rPr>
          <w:rFonts w:ascii="Tahoma" w:hAnsi="Tahoma" w:cs="Tahoma"/>
          <w:b/>
          <w:position w:val="-24"/>
        </w:rPr>
        <w:object w:dxaOrig="1080" w:dyaOrig="639">
          <v:shape id="_x0000_i1038" type="#_x0000_t75" style="width:54pt;height:32pt" o:ole="">
            <v:imagedata r:id="rId31" o:title=""/>
          </v:shape>
          <o:OLEObject Type="Embed" ProgID="Equation.3" ShapeID="_x0000_i1038" DrawAspect="Content" ObjectID="_1558342342" r:id="rId32"/>
        </w:object>
      </w:r>
      <w:r w:rsidRPr="00631157">
        <w:rPr>
          <w:rFonts w:ascii="Tahoma" w:hAnsi="Tahoma" w:cs="Tahoma"/>
          <w:b/>
        </w:rPr>
        <w:t xml:space="preserve"> </w:t>
      </w:r>
    </w:p>
    <w:p w:rsidR="00631157" w:rsidRPr="00631157" w:rsidRDefault="00631157" w:rsidP="00631157">
      <w:pPr>
        <w:rPr>
          <w:rFonts w:ascii="Tahoma" w:hAnsi="Tahoma" w:cs="Tahoma"/>
          <w:b/>
        </w:rPr>
      </w:pPr>
      <w:r w:rsidRPr="00631157">
        <w:rPr>
          <w:rFonts w:ascii="Tahoma" w:hAnsi="Tahoma" w:cs="Tahoma"/>
          <w:b/>
          <w:position w:val="-28"/>
        </w:rPr>
        <w:object w:dxaOrig="1960" w:dyaOrig="660">
          <v:shape id="_x0000_i1039" type="#_x0000_t75" style="width:98pt;height:33pt" o:ole="">
            <v:imagedata r:id="rId33" o:title=""/>
          </v:shape>
          <o:OLEObject Type="Embed" ProgID="Equation.3" ShapeID="_x0000_i1039" DrawAspect="Content" ObjectID="_1558342343" r:id="rId34"/>
        </w:object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</w:r>
      <w:r w:rsidRPr="00631157">
        <w:rPr>
          <w:rFonts w:ascii="Tahoma" w:hAnsi="Tahoma" w:cs="Tahoma"/>
          <w:b/>
        </w:rPr>
        <w:tab/>
        <w:t xml:space="preserve">(2 </w:t>
      </w:r>
      <w:proofErr w:type="spellStart"/>
      <w:r w:rsidRPr="00631157">
        <w:rPr>
          <w:rFonts w:ascii="Tahoma" w:hAnsi="Tahoma" w:cs="Tahoma"/>
          <w:b/>
        </w:rPr>
        <w:t>boda</w:t>
      </w:r>
      <w:proofErr w:type="spellEnd"/>
      <w:r w:rsidRPr="00631157">
        <w:rPr>
          <w:rFonts w:ascii="Tahoma" w:hAnsi="Tahoma" w:cs="Tahoma"/>
          <w:b/>
        </w:rPr>
        <w:t>)</w:t>
      </w:r>
    </w:p>
    <w:p w:rsidR="00631157" w:rsidRPr="00631157" w:rsidRDefault="00631157" w:rsidP="00631157">
      <w:pPr>
        <w:jc w:val="both"/>
        <w:rPr>
          <w:rFonts w:ascii="Tahoma" w:hAnsi="Tahoma" w:cs="Tahoma"/>
          <w:b/>
        </w:rPr>
      </w:pPr>
      <w:r w:rsidRPr="00631157">
        <w:rPr>
          <w:rFonts w:ascii="Tahoma" w:hAnsi="Tahoma" w:cs="Tahoma"/>
          <w:i/>
        </w:rPr>
        <w:t xml:space="preserve">Vjerovatnoća je 19,22% da prinos bude negativan. </w:t>
      </w:r>
      <w:r w:rsidRPr="00631157">
        <w:rPr>
          <w:rFonts w:ascii="Tahoma" w:hAnsi="Tahoma" w:cs="Tahoma"/>
          <w:i/>
        </w:rPr>
        <w:tab/>
      </w:r>
      <w:r w:rsidRPr="00631157">
        <w:rPr>
          <w:rFonts w:ascii="Tahoma" w:hAnsi="Tahoma" w:cs="Tahoma"/>
          <w:i/>
        </w:rPr>
        <w:tab/>
      </w:r>
      <w:r w:rsidRPr="00631157">
        <w:rPr>
          <w:rFonts w:ascii="Tahoma" w:hAnsi="Tahoma" w:cs="Tahoma"/>
          <w:i/>
        </w:rPr>
        <w:tab/>
      </w:r>
      <w:r w:rsidRPr="00631157">
        <w:rPr>
          <w:rFonts w:ascii="Tahoma" w:hAnsi="Tahoma" w:cs="Tahoma"/>
          <w:i/>
        </w:rPr>
        <w:tab/>
      </w:r>
      <w:r w:rsidRPr="00631157">
        <w:rPr>
          <w:rFonts w:ascii="Tahoma" w:hAnsi="Tahoma" w:cs="Tahoma"/>
          <w:b/>
        </w:rPr>
        <w:t>(2 boda)</w:t>
      </w:r>
    </w:p>
    <w:p w:rsidR="00631157" w:rsidRPr="00631157" w:rsidRDefault="00631157" w:rsidP="00631157">
      <w:pPr>
        <w:tabs>
          <w:tab w:val="num" w:pos="2520"/>
        </w:tabs>
        <w:jc w:val="both"/>
        <w:rPr>
          <w:rFonts w:ascii="Tahoma" w:hAnsi="Tahoma" w:cs="Tahoma"/>
          <w:b/>
        </w:rPr>
      </w:pPr>
    </w:p>
    <w:p w:rsidR="00424237" w:rsidRPr="00631157" w:rsidRDefault="00424237" w:rsidP="00631157">
      <w:pPr>
        <w:rPr>
          <w:rFonts w:ascii="Tahoma" w:hAnsi="Tahoma" w:cs="Tahoma"/>
        </w:rPr>
      </w:pPr>
    </w:p>
    <w:sectPr w:rsidR="00424237" w:rsidRPr="00631157" w:rsidSect="00242D52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9D7" w:rsidRDefault="00C129D7">
      <w:r>
        <w:separator/>
      </w:r>
    </w:p>
  </w:endnote>
  <w:endnote w:type="continuationSeparator" w:id="0">
    <w:p w:rsidR="00C129D7" w:rsidRDefault="00C12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D52" w:rsidRDefault="006311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42D52" w:rsidRDefault="00C129D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D52" w:rsidRDefault="006311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0F04">
      <w:rPr>
        <w:rStyle w:val="PageNumber"/>
        <w:noProof/>
      </w:rPr>
      <w:t>5</w:t>
    </w:r>
    <w:r>
      <w:rPr>
        <w:rStyle w:val="PageNumber"/>
      </w:rPr>
      <w:fldChar w:fldCharType="end"/>
    </w:r>
  </w:p>
  <w:p w:rsidR="00242D52" w:rsidRDefault="00C129D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D52" w:rsidRDefault="00C129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9D7" w:rsidRDefault="00C129D7">
      <w:r>
        <w:separator/>
      </w:r>
    </w:p>
  </w:footnote>
  <w:footnote w:type="continuationSeparator" w:id="0">
    <w:p w:rsidR="00C129D7" w:rsidRDefault="00C12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D52" w:rsidRDefault="00C129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D52" w:rsidRDefault="00C129D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D52" w:rsidRDefault="00C129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157"/>
    <w:rsid w:val="00200F04"/>
    <w:rsid w:val="00424237"/>
    <w:rsid w:val="00631157"/>
    <w:rsid w:val="00C1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157"/>
    <w:rPr>
      <w:sz w:val="24"/>
      <w:szCs w:val="24"/>
      <w:lang w:val="en-GB" w:eastAsia="en-US"/>
    </w:rPr>
  </w:style>
  <w:style w:type="paragraph" w:styleId="Heading4">
    <w:name w:val="heading 4"/>
    <w:basedOn w:val="Normal"/>
    <w:next w:val="Normal"/>
    <w:link w:val="Heading4Char"/>
    <w:qFormat/>
    <w:rsid w:val="00631157"/>
    <w:pPr>
      <w:keepNext/>
      <w:spacing w:before="240" w:after="60"/>
      <w:outlineLvl w:val="3"/>
    </w:pPr>
    <w:rPr>
      <w:b/>
      <w:bCs/>
      <w:sz w:val="28"/>
      <w:szCs w:val="28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  <w:rPr>
      <w:rFonts w:ascii="Tahoma" w:hAnsi="Tahoma"/>
      <w:sz w:val="22"/>
      <w:szCs w:val="20"/>
      <w:lang w:val="hr-HR" w:eastAsia="hr-HR"/>
    </w:rPr>
  </w:style>
  <w:style w:type="paragraph" w:customStyle="1" w:styleId="WfxTime">
    <w:name w:val="WfxTime"/>
    <w:basedOn w:val="Normal"/>
    <w:rPr>
      <w:rFonts w:ascii="Tahoma" w:hAnsi="Tahoma"/>
      <w:sz w:val="22"/>
      <w:szCs w:val="20"/>
      <w:lang w:val="hr-HR" w:eastAsia="hr-HR"/>
    </w:rPr>
  </w:style>
  <w:style w:type="paragraph" w:customStyle="1" w:styleId="WfxDate">
    <w:name w:val="WfxDate"/>
    <w:basedOn w:val="Normal"/>
    <w:rPr>
      <w:rFonts w:ascii="Tahoma" w:hAnsi="Tahoma"/>
      <w:sz w:val="22"/>
      <w:szCs w:val="20"/>
      <w:lang w:val="hr-HR" w:eastAsia="hr-HR"/>
    </w:rPr>
  </w:style>
  <w:style w:type="paragraph" w:customStyle="1" w:styleId="WfxRecipient">
    <w:name w:val="WfxRecipient"/>
    <w:basedOn w:val="Normal"/>
    <w:rPr>
      <w:rFonts w:ascii="Tahoma" w:hAnsi="Tahoma"/>
      <w:sz w:val="22"/>
      <w:szCs w:val="20"/>
      <w:lang w:val="hr-HR" w:eastAsia="hr-HR"/>
    </w:rPr>
  </w:style>
  <w:style w:type="paragraph" w:customStyle="1" w:styleId="WfxCompany">
    <w:name w:val="WfxCompany"/>
    <w:basedOn w:val="Normal"/>
    <w:rPr>
      <w:rFonts w:ascii="Tahoma" w:hAnsi="Tahoma"/>
      <w:sz w:val="22"/>
      <w:szCs w:val="20"/>
      <w:lang w:val="hr-HR" w:eastAsia="hr-HR"/>
    </w:rPr>
  </w:style>
  <w:style w:type="paragraph" w:customStyle="1" w:styleId="WfxSubject">
    <w:name w:val="WfxSubject"/>
    <w:basedOn w:val="Normal"/>
    <w:rPr>
      <w:rFonts w:ascii="Tahoma" w:hAnsi="Tahoma"/>
      <w:sz w:val="22"/>
      <w:szCs w:val="20"/>
      <w:lang w:val="hr-HR" w:eastAsia="hr-HR"/>
    </w:rPr>
  </w:style>
  <w:style w:type="paragraph" w:customStyle="1" w:styleId="WfxKeyword">
    <w:name w:val="WfxKeyword"/>
    <w:basedOn w:val="Normal"/>
    <w:rPr>
      <w:rFonts w:ascii="Tahoma" w:hAnsi="Tahoma"/>
      <w:sz w:val="22"/>
      <w:szCs w:val="20"/>
      <w:lang w:val="hr-HR" w:eastAsia="hr-HR"/>
    </w:rPr>
  </w:style>
  <w:style w:type="paragraph" w:customStyle="1" w:styleId="WfxBillCode">
    <w:name w:val="WfxBillCode"/>
    <w:basedOn w:val="Normal"/>
    <w:rPr>
      <w:rFonts w:ascii="Tahoma" w:hAnsi="Tahoma"/>
      <w:sz w:val="22"/>
      <w:szCs w:val="20"/>
      <w:lang w:val="hr-HR" w:eastAsia="hr-HR"/>
    </w:rPr>
  </w:style>
  <w:style w:type="character" w:customStyle="1" w:styleId="Heading4Char">
    <w:name w:val="Heading 4 Char"/>
    <w:basedOn w:val="DefaultParagraphFont"/>
    <w:link w:val="Heading4"/>
    <w:rsid w:val="00631157"/>
    <w:rPr>
      <w:b/>
      <w:bCs/>
      <w:sz w:val="28"/>
      <w:szCs w:val="28"/>
    </w:rPr>
  </w:style>
  <w:style w:type="paragraph" w:styleId="Footer">
    <w:name w:val="footer"/>
    <w:basedOn w:val="Normal"/>
    <w:link w:val="FooterChar"/>
    <w:rsid w:val="006311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31157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631157"/>
  </w:style>
  <w:style w:type="paragraph" w:styleId="Header">
    <w:name w:val="header"/>
    <w:basedOn w:val="Normal"/>
    <w:link w:val="HeaderChar"/>
    <w:rsid w:val="006311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31157"/>
    <w:rPr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F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F04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157"/>
    <w:rPr>
      <w:sz w:val="24"/>
      <w:szCs w:val="24"/>
      <w:lang w:val="en-GB" w:eastAsia="en-US"/>
    </w:rPr>
  </w:style>
  <w:style w:type="paragraph" w:styleId="Heading4">
    <w:name w:val="heading 4"/>
    <w:basedOn w:val="Normal"/>
    <w:next w:val="Normal"/>
    <w:link w:val="Heading4Char"/>
    <w:qFormat/>
    <w:rsid w:val="00631157"/>
    <w:pPr>
      <w:keepNext/>
      <w:spacing w:before="240" w:after="60"/>
      <w:outlineLvl w:val="3"/>
    </w:pPr>
    <w:rPr>
      <w:b/>
      <w:bCs/>
      <w:sz w:val="28"/>
      <w:szCs w:val="28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  <w:rPr>
      <w:rFonts w:ascii="Tahoma" w:hAnsi="Tahoma"/>
      <w:sz w:val="22"/>
      <w:szCs w:val="20"/>
      <w:lang w:val="hr-HR" w:eastAsia="hr-HR"/>
    </w:rPr>
  </w:style>
  <w:style w:type="paragraph" w:customStyle="1" w:styleId="WfxTime">
    <w:name w:val="WfxTime"/>
    <w:basedOn w:val="Normal"/>
    <w:rPr>
      <w:rFonts w:ascii="Tahoma" w:hAnsi="Tahoma"/>
      <w:sz w:val="22"/>
      <w:szCs w:val="20"/>
      <w:lang w:val="hr-HR" w:eastAsia="hr-HR"/>
    </w:rPr>
  </w:style>
  <w:style w:type="paragraph" w:customStyle="1" w:styleId="WfxDate">
    <w:name w:val="WfxDate"/>
    <w:basedOn w:val="Normal"/>
    <w:rPr>
      <w:rFonts w:ascii="Tahoma" w:hAnsi="Tahoma"/>
      <w:sz w:val="22"/>
      <w:szCs w:val="20"/>
      <w:lang w:val="hr-HR" w:eastAsia="hr-HR"/>
    </w:rPr>
  </w:style>
  <w:style w:type="paragraph" w:customStyle="1" w:styleId="WfxRecipient">
    <w:name w:val="WfxRecipient"/>
    <w:basedOn w:val="Normal"/>
    <w:rPr>
      <w:rFonts w:ascii="Tahoma" w:hAnsi="Tahoma"/>
      <w:sz w:val="22"/>
      <w:szCs w:val="20"/>
      <w:lang w:val="hr-HR" w:eastAsia="hr-HR"/>
    </w:rPr>
  </w:style>
  <w:style w:type="paragraph" w:customStyle="1" w:styleId="WfxCompany">
    <w:name w:val="WfxCompany"/>
    <w:basedOn w:val="Normal"/>
    <w:rPr>
      <w:rFonts w:ascii="Tahoma" w:hAnsi="Tahoma"/>
      <w:sz w:val="22"/>
      <w:szCs w:val="20"/>
      <w:lang w:val="hr-HR" w:eastAsia="hr-HR"/>
    </w:rPr>
  </w:style>
  <w:style w:type="paragraph" w:customStyle="1" w:styleId="WfxSubject">
    <w:name w:val="WfxSubject"/>
    <w:basedOn w:val="Normal"/>
    <w:rPr>
      <w:rFonts w:ascii="Tahoma" w:hAnsi="Tahoma"/>
      <w:sz w:val="22"/>
      <w:szCs w:val="20"/>
      <w:lang w:val="hr-HR" w:eastAsia="hr-HR"/>
    </w:rPr>
  </w:style>
  <w:style w:type="paragraph" w:customStyle="1" w:styleId="WfxKeyword">
    <w:name w:val="WfxKeyword"/>
    <w:basedOn w:val="Normal"/>
    <w:rPr>
      <w:rFonts w:ascii="Tahoma" w:hAnsi="Tahoma"/>
      <w:sz w:val="22"/>
      <w:szCs w:val="20"/>
      <w:lang w:val="hr-HR" w:eastAsia="hr-HR"/>
    </w:rPr>
  </w:style>
  <w:style w:type="paragraph" w:customStyle="1" w:styleId="WfxBillCode">
    <w:name w:val="WfxBillCode"/>
    <w:basedOn w:val="Normal"/>
    <w:rPr>
      <w:rFonts w:ascii="Tahoma" w:hAnsi="Tahoma"/>
      <w:sz w:val="22"/>
      <w:szCs w:val="20"/>
      <w:lang w:val="hr-HR" w:eastAsia="hr-HR"/>
    </w:rPr>
  </w:style>
  <w:style w:type="character" w:customStyle="1" w:styleId="Heading4Char">
    <w:name w:val="Heading 4 Char"/>
    <w:basedOn w:val="DefaultParagraphFont"/>
    <w:link w:val="Heading4"/>
    <w:rsid w:val="00631157"/>
    <w:rPr>
      <w:b/>
      <w:bCs/>
      <w:sz w:val="28"/>
      <w:szCs w:val="28"/>
    </w:rPr>
  </w:style>
  <w:style w:type="paragraph" w:styleId="Footer">
    <w:name w:val="footer"/>
    <w:basedOn w:val="Normal"/>
    <w:link w:val="FooterChar"/>
    <w:rsid w:val="006311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31157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631157"/>
  </w:style>
  <w:style w:type="paragraph" w:styleId="Header">
    <w:name w:val="header"/>
    <w:basedOn w:val="Normal"/>
    <w:link w:val="HeaderChar"/>
    <w:rsid w:val="006311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31157"/>
    <w:rPr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F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F04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3.bin"/><Relationship Id="rId42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wmf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header" Target="head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cirilica.dot</Template>
  <TotalTime>0</TotalTime>
  <Pages>5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Centar Sarajevo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2017-05-15T14:26:00Z</dcterms:created>
  <dcterms:modified xsi:type="dcterms:W3CDTF">2017-06-07T10:05:00Z</dcterms:modified>
</cp:coreProperties>
</file>