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2F" w:rsidRPr="00F1382F" w:rsidRDefault="00F1382F" w:rsidP="00F1382F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KOMISIJ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R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ČUNOVODSTVO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REVIZIJU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</w:p>
    <w:p w:rsidR="00F1382F" w:rsidRPr="00F1382F" w:rsidRDefault="00F1382F" w:rsidP="00F1382F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BOSNE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HERCEGOVINE</w:t>
      </w:r>
    </w:p>
    <w:p w:rsidR="00F1382F" w:rsidRPr="00F1382F" w:rsidRDefault="00F1382F" w:rsidP="00F1382F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724500">
        <w:rPr>
          <w:rFonts w:cs="Tahoma"/>
          <w:color w:val="000000"/>
          <w:sz w:val="24"/>
          <w:szCs w:val="24"/>
          <w:lang w:val="bs-Latn-BA" w:eastAsia="en-US"/>
        </w:rPr>
        <w:t>STJE</w:t>
      </w:r>
      <w:bookmarkStart w:id="0" w:name="_GoBack"/>
      <w:bookmarkEnd w:id="0"/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0B71E5" w:rsidRDefault="000B71E5" w:rsidP="000B71E5">
      <w:pPr>
        <w:keepNext/>
        <w:jc w:val="center"/>
        <w:outlineLvl w:val="3"/>
        <w:rPr>
          <w:rFonts w:cs="Tahoma"/>
          <w:b/>
          <w:bCs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bCs/>
          <w:color w:val="000000"/>
          <w:sz w:val="24"/>
          <w:szCs w:val="24"/>
          <w:lang w:eastAsia="en-US"/>
        </w:rPr>
        <w:t xml:space="preserve">CERTIFICIRANI </w:t>
      </w:r>
      <w:r>
        <w:rPr>
          <w:rFonts w:cs="Tahoma"/>
          <w:b/>
          <w:bCs/>
          <w:color w:val="000000"/>
          <w:sz w:val="24"/>
          <w:szCs w:val="24"/>
          <w:lang w:val="bs-Latn-BA" w:eastAsia="en-US"/>
        </w:rPr>
        <w:t>RАČUNOVODSTVENI TEHNIČАR</w:t>
      </w:r>
    </w:p>
    <w:p w:rsidR="00F1382F" w:rsidRPr="00F1382F" w:rsidRDefault="000B71E5" w:rsidP="000B71E5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 w:rsidR="00F1382F" w:rsidRPr="00F1382F">
        <w:rPr>
          <w:rFonts w:cs="Tahoma"/>
          <w:color w:val="000000"/>
          <w:sz w:val="24"/>
          <w:szCs w:val="24"/>
          <w:lang w:val="bs-Latn-BA" w:eastAsia="en-US"/>
        </w:rPr>
        <w:t>(</w:t>
      </w:r>
      <w:r w:rsidR="00F1382F"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="00F1382F"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 w:rsidR="00F1382F"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="00F1382F"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724500">
        <w:rPr>
          <w:rFonts w:cs="Tahoma"/>
          <w:color w:val="000000"/>
          <w:sz w:val="24"/>
          <w:szCs w:val="24"/>
          <w:lang w:val="bs-Latn-BA" w:eastAsia="en-US"/>
        </w:rPr>
        <w:t>SVIBANJ/</w:t>
      </w:r>
      <w:r w:rsidR="00F1382F">
        <w:rPr>
          <w:rFonts w:cs="Tahoma"/>
          <w:color w:val="000000"/>
          <w:sz w:val="24"/>
          <w:szCs w:val="24"/>
          <w:lang w:val="sr-Cyrl-BA" w:eastAsia="en-US"/>
        </w:rPr>
        <w:t>M</w:t>
      </w:r>
      <w:r w:rsidR="00F1382F" w:rsidRPr="00F1382F">
        <w:rPr>
          <w:rFonts w:cs="Tahoma"/>
          <w:color w:val="000000"/>
          <w:sz w:val="24"/>
          <w:szCs w:val="24"/>
          <w:lang w:val="sr-Cyrl-BA" w:eastAsia="en-US"/>
        </w:rPr>
        <w:t>А</w:t>
      </w:r>
      <w:r w:rsidR="00F1382F">
        <w:rPr>
          <w:rFonts w:cs="Tahoma"/>
          <w:color w:val="000000"/>
          <w:sz w:val="24"/>
          <w:szCs w:val="24"/>
          <w:lang w:val="sr-Cyrl-BA" w:eastAsia="en-US"/>
        </w:rPr>
        <w:t>J</w:t>
      </w:r>
      <w:r w:rsidR="00F1382F"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201</w:t>
      </w:r>
      <w:r w:rsidR="00F1382F" w:rsidRPr="00F1382F">
        <w:rPr>
          <w:rFonts w:cs="Tahoma"/>
          <w:color w:val="000000"/>
          <w:sz w:val="24"/>
          <w:szCs w:val="24"/>
          <w:lang w:val="sr-Latn-RS" w:eastAsia="en-US"/>
        </w:rPr>
        <w:t>7</w:t>
      </w:r>
      <w:r w:rsidR="00F1382F" w:rsidRPr="00F1382F">
        <w:rPr>
          <w:rFonts w:cs="Tahoma"/>
          <w:color w:val="000000"/>
          <w:sz w:val="24"/>
          <w:szCs w:val="24"/>
          <w:lang w:val="bs-Latn-BA" w:eastAsia="en-US"/>
        </w:rPr>
        <w:t>.</w:t>
      </w:r>
      <w:r w:rsidR="00F1382F" w:rsidRPr="00F1382F">
        <w:rPr>
          <w:rFonts w:cs="Tahoma"/>
          <w:color w:val="000000"/>
          <w:sz w:val="24"/>
          <w:szCs w:val="24"/>
          <w:lang w:val="sr-Cyrl-BA" w:eastAsia="en-US"/>
        </w:rPr>
        <w:t xml:space="preserve"> </w:t>
      </w:r>
      <w:r w:rsidR="00F1382F">
        <w:rPr>
          <w:rFonts w:cs="Tahoma"/>
          <w:color w:val="000000"/>
          <w:sz w:val="24"/>
          <w:szCs w:val="24"/>
          <w:lang w:val="bs-Latn-BA" w:eastAsia="en-US"/>
        </w:rPr>
        <w:t>GODINE</w:t>
      </w:r>
      <w:r w:rsidR="00F1382F" w:rsidRPr="00F1382F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F1382F" w:rsidRPr="00F1382F" w:rsidRDefault="00F1382F" w:rsidP="00F1382F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PREDMET</w:t>
      </w:r>
      <w:r w:rsidRPr="00F1382F">
        <w:rPr>
          <w:rFonts w:cs="Tahoma"/>
          <w:color w:val="000000"/>
          <w:sz w:val="24"/>
          <w:szCs w:val="24"/>
          <w:lang w:val="bs-Latn-BA" w:eastAsia="en-US"/>
        </w:rPr>
        <w:t xml:space="preserve"> 4:</w:t>
      </w:r>
    </w:p>
    <w:p w:rsidR="00F1382F" w:rsidRPr="00F1382F" w:rsidRDefault="00F1382F" w:rsidP="00F1382F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>INFORM</w:t>
      </w:r>
      <w:r w:rsidRPr="00F1382F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CIONE</w:t>
      </w:r>
      <w:r w:rsidRPr="00F1382F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TEHNOLOGIJE</w:t>
      </w:r>
      <w:r w:rsidRPr="00F1382F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I</w:t>
      </w:r>
      <w:r w:rsidRPr="00F1382F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PRIMJENE</w:t>
      </w:r>
    </w:p>
    <w:p w:rsidR="00F1382F" w:rsidRPr="00F1382F" w:rsidRDefault="00F1382F" w:rsidP="00F1382F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bookmarkStart w:id="1" w:name="_Toc12157155"/>
      <w:bookmarkStart w:id="2" w:name="_Toc169657309"/>
      <w:bookmarkStart w:id="3" w:name="_Toc169658094"/>
      <w:bookmarkStart w:id="4" w:name="_Toc170012497"/>
      <w:bookmarkStart w:id="5" w:name="_Toc171735709"/>
      <w:r>
        <w:rPr>
          <w:rFonts w:eastAsia="MS Mincho" w:cs="Tahoma"/>
          <w:b/>
          <w:sz w:val="24"/>
          <w:szCs w:val="24"/>
          <w:lang w:val="sr-Latn-CS" w:eastAsia="ja-JP"/>
        </w:rPr>
        <w:t>Jedan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ponuđenih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odgovora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koji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odnose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pitanja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definisana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strane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Latn-CS" w:eastAsia="ja-JP"/>
        </w:rPr>
        <w:t>Rud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y</w:t>
      </w:r>
      <w:r>
        <w:rPr>
          <w:rFonts w:eastAsia="MS Mincho" w:cs="Tahoma"/>
          <w:b/>
          <w:sz w:val="24"/>
          <w:szCs w:val="24"/>
          <w:lang w:val="sr-Latn-CS" w:eastAsia="ja-JP"/>
        </w:rPr>
        <w:t>ard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Kiplinga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vezano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za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planiranje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intervjua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organizaciji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bi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došlo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korisničkog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zahtjeva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nije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tačan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Latn-CS" w:eastAsia="ja-JP"/>
        </w:rPr>
        <w:t>koji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?</w:t>
      </w:r>
    </w:p>
    <w:p w:rsidR="00F1382F" w:rsidRPr="00F1382F" w:rsidRDefault="00F1382F" w:rsidP="00F1382F">
      <w:pPr>
        <w:numPr>
          <w:ilvl w:val="0"/>
          <w:numId w:val="3"/>
        </w:numPr>
        <w:ind w:left="851" w:hanging="425"/>
        <w:jc w:val="both"/>
        <w:rPr>
          <w:rFonts w:cs="Tahoma"/>
          <w:b/>
          <w:sz w:val="24"/>
          <w:szCs w:val="24"/>
          <w:lang w:val="sr-Latn-CS" w:eastAsia="sl-SI"/>
        </w:rPr>
      </w:pPr>
      <w:r>
        <w:rPr>
          <w:rFonts w:cs="Tahoma"/>
          <w:sz w:val="24"/>
          <w:szCs w:val="24"/>
          <w:lang w:val="sr-Latn-BA" w:eastAsia="sl-SI"/>
        </w:rPr>
        <w:t>Šta</w:t>
      </w:r>
      <w:r w:rsidRPr="00F1382F">
        <w:rPr>
          <w:rFonts w:cs="Tahoma"/>
          <w:sz w:val="24"/>
          <w:szCs w:val="24"/>
          <w:lang w:val="sr-Latn-BA" w:eastAsia="sl-SI"/>
        </w:rPr>
        <w:t xml:space="preserve">?, </w:t>
      </w:r>
    </w:p>
    <w:p w:rsidR="00F1382F" w:rsidRPr="00F1382F" w:rsidRDefault="00F1382F" w:rsidP="00F1382F">
      <w:pPr>
        <w:numPr>
          <w:ilvl w:val="0"/>
          <w:numId w:val="3"/>
        </w:numPr>
        <w:ind w:left="851" w:hanging="425"/>
        <w:jc w:val="both"/>
        <w:rPr>
          <w:rFonts w:cs="Tahoma"/>
          <w:b/>
          <w:sz w:val="24"/>
          <w:szCs w:val="24"/>
          <w:lang w:val="sr-Latn-CS" w:eastAsia="sl-SI"/>
        </w:rPr>
      </w:pPr>
      <w:r>
        <w:rPr>
          <w:rFonts w:cs="Tahoma"/>
          <w:sz w:val="24"/>
          <w:szCs w:val="24"/>
          <w:lang w:val="sr-Latn-BA" w:eastAsia="sl-SI"/>
        </w:rPr>
        <w:t>Zašto</w:t>
      </w:r>
      <w:r w:rsidRPr="00F1382F">
        <w:rPr>
          <w:rFonts w:cs="Tahoma"/>
          <w:sz w:val="24"/>
          <w:szCs w:val="24"/>
          <w:lang w:val="sr-Latn-BA" w:eastAsia="sl-SI"/>
        </w:rPr>
        <w:t xml:space="preserve">?, </w:t>
      </w:r>
    </w:p>
    <w:p w:rsidR="00F1382F" w:rsidRPr="00F1382F" w:rsidRDefault="00F1382F" w:rsidP="00F1382F">
      <w:pPr>
        <w:numPr>
          <w:ilvl w:val="0"/>
          <w:numId w:val="3"/>
        </w:numPr>
        <w:ind w:left="851" w:hanging="425"/>
        <w:jc w:val="both"/>
        <w:rPr>
          <w:rFonts w:cs="Tahoma"/>
          <w:b/>
          <w:sz w:val="24"/>
          <w:szCs w:val="24"/>
          <w:lang w:val="sr-Latn-CS" w:eastAsia="sl-SI"/>
        </w:rPr>
      </w:pPr>
      <w:r>
        <w:rPr>
          <w:rFonts w:cs="Tahoma"/>
          <w:sz w:val="24"/>
          <w:szCs w:val="24"/>
          <w:lang w:val="sr-Latn-BA" w:eastAsia="sl-SI"/>
        </w:rPr>
        <w:t>Kada</w:t>
      </w:r>
      <w:r w:rsidRPr="00F1382F">
        <w:rPr>
          <w:rFonts w:cs="Tahoma"/>
          <w:sz w:val="24"/>
          <w:szCs w:val="24"/>
          <w:lang w:val="sr-Latn-BA" w:eastAsia="sl-SI"/>
        </w:rPr>
        <w:t xml:space="preserve">?, </w:t>
      </w:r>
    </w:p>
    <w:p w:rsidR="00F1382F" w:rsidRPr="00F1382F" w:rsidRDefault="00F1382F" w:rsidP="00F1382F">
      <w:pPr>
        <w:numPr>
          <w:ilvl w:val="0"/>
          <w:numId w:val="3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sr-Latn-BA" w:eastAsia="sl-SI"/>
        </w:rPr>
      </w:pPr>
      <w:r>
        <w:rPr>
          <w:rFonts w:cs="Tahoma"/>
          <w:b/>
          <w:sz w:val="24"/>
          <w:szCs w:val="24"/>
          <w:u w:val="single"/>
          <w:lang w:val="sr-Latn-BA" w:eastAsia="sl-SI"/>
        </w:rPr>
        <w:t>Koliko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?, </w:t>
      </w:r>
    </w:p>
    <w:p w:rsidR="00F1382F" w:rsidRPr="00F1382F" w:rsidRDefault="00F1382F" w:rsidP="00F1382F">
      <w:pPr>
        <w:jc w:val="both"/>
        <w:rPr>
          <w:rFonts w:cs="Tahoma"/>
          <w:b/>
          <w:color w:val="FF0000"/>
          <w:sz w:val="24"/>
          <w:szCs w:val="24"/>
          <w:lang w:val="sr-Latn-CS" w:eastAsia="sl-SI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Prošireni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činioci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poslovanja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glavne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knjige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5"/>
        </w:numPr>
        <w:tabs>
          <w:tab w:val="left" w:pos="720"/>
        </w:tabs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Kontni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okvir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5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Kursne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liste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5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r w:rsidRPr="00F1382F">
        <w:rPr>
          <w:rFonts w:eastAsia="MS Mincho" w:cs="Tahoma"/>
          <w:sz w:val="24"/>
          <w:szCs w:val="24"/>
          <w:lang w:val="en-US" w:eastAsia="ja-JP"/>
        </w:rPr>
        <w:t>А</w:t>
      </w:r>
      <w:r>
        <w:rPr>
          <w:rFonts w:eastAsia="MS Mincho" w:cs="Tahoma"/>
          <w:sz w:val="24"/>
          <w:szCs w:val="24"/>
          <w:lang w:val="en-US" w:eastAsia="ja-JP"/>
        </w:rPr>
        <w:t>OP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pozicije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3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sr-Latn-BA" w:eastAsia="sl-SI"/>
        </w:rPr>
      </w:pPr>
      <w:r>
        <w:rPr>
          <w:rFonts w:cs="Tahoma"/>
          <w:b/>
          <w:sz w:val="24"/>
          <w:szCs w:val="24"/>
          <w:u w:val="single"/>
          <w:lang w:val="sr-Latn-BA" w:eastAsia="sl-SI"/>
        </w:rPr>
        <w:t>Radnici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>.</w:t>
      </w:r>
    </w:p>
    <w:p w:rsidR="00F1382F" w:rsidRPr="00F1382F" w:rsidRDefault="00F1382F" w:rsidP="00F1382F">
      <w:pPr>
        <w:ind w:left="720"/>
        <w:contextualSpacing/>
        <w:jc w:val="both"/>
        <w:rPr>
          <w:rFonts w:eastAsia="MS Mincho" w:cs="Tahoma"/>
          <w:color w:val="FF0000"/>
          <w:sz w:val="24"/>
          <w:szCs w:val="24"/>
          <w:lang w:val="en-U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Kako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dolazi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arhive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podataka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glavne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knjige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: </w:t>
      </w:r>
    </w:p>
    <w:p w:rsidR="00F1382F" w:rsidRPr="00F1382F" w:rsidRDefault="00F1382F" w:rsidP="00F1382F">
      <w:pPr>
        <w:numPr>
          <w:ilvl w:val="0"/>
          <w:numId w:val="11"/>
        </w:numPr>
        <w:ind w:left="709" w:hanging="283"/>
        <w:contextualSpacing/>
        <w:jc w:val="both"/>
        <w:rPr>
          <w:rFonts w:eastAsia="MS Mincho" w:cs="Tahoma"/>
          <w:b/>
          <w:sz w:val="24"/>
          <w:szCs w:val="24"/>
          <w:u w:val="single"/>
          <w:lang w:val="en-US" w:eastAsia="ja-JP"/>
        </w:rPr>
      </w:pPr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To</w: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je</w: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proces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arhivaranje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poslovnih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promjena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,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pratećim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fajlovima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računara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,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na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magnetne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medijume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,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koji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odgovaraju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jednoj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poslovnoj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godini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,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ili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odgovarajućem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vremenskom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periodu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,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zajedno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korespodentmnim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softverom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11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r>
        <w:rPr>
          <w:rFonts w:eastAsia="MS Mincho" w:cs="Tahoma"/>
          <w:sz w:val="24"/>
          <w:szCs w:val="24"/>
          <w:lang w:val="en-US" w:eastAsia="ja-JP"/>
        </w:rPr>
        <w:t>To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je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prepis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fajla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glavne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knjige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, </w:t>
      </w:r>
    </w:p>
    <w:p w:rsidR="00F1382F" w:rsidRPr="00F1382F" w:rsidRDefault="00F1382F" w:rsidP="00F1382F">
      <w:pPr>
        <w:numPr>
          <w:ilvl w:val="0"/>
          <w:numId w:val="11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r>
        <w:rPr>
          <w:rFonts w:eastAsia="MS Mincho" w:cs="Tahoma"/>
          <w:sz w:val="24"/>
          <w:szCs w:val="24"/>
          <w:lang w:val="en-US" w:eastAsia="ja-JP"/>
        </w:rPr>
        <w:t>To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je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mikrofilmovanje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poslovne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dokumentacije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, </w:t>
      </w:r>
    </w:p>
    <w:p w:rsidR="00F1382F" w:rsidRPr="00F1382F" w:rsidRDefault="00F1382F" w:rsidP="00F1382F">
      <w:pPr>
        <w:numPr>
          <w:ilvl w:val="0"/>
          <w:numId w:val="11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r>
        <w:rPr>
          <w:rFonts w:eastAsia="MS Mincho" w:cs="Tahoma"/>
          <w:sz w:val="24"/>
          <w:szCs w:val="24"/>
          <w:lang w:val="en-US" w:eastAsia="ja-JP"/>
        </w:rPr>
        <w:t>To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je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prostor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u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kome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se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čuvaju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magnetni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medijumi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.</w:t>
      </w:r>
    </w:p>
    <w:p w:rsidR="00F1382F" w:rsidRPr="00F1382F" w:rsidRDefault="00F1382F" w:rsidP="00F1382F">
      <w:pPr>
        <w:ind w:left="720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Jedan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ponuđenih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odgovora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nije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tačan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. </w:t>
      </w:r>
      <w:r>
        <w:rPr>
          <w:rFonts w:eastAsia="MS Mincho" w:cs="Tahoma"/>
          <w:b/>
          <w:sz w:val="24"/>
          <w:szCs w:val="24"/>
          <w:lang w:val="sr-Latn-CS" w:eastAsia="ja-JP"/>
        </w:rPr>
        <w:t>Hijerarhija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bezbjednosti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ERP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sistema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najbolje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može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grafički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prikazati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kroz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piramidu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bezbjednosti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koja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obuhvata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6"/>
        </w:numPr>
        <w:ind w:left="709" w:hanging="283"/>
        <w:contextualSpacing/>
        <w:rPr>
          <w:rFonts w:eastAsia="Lucida Sans Unicode" w:cs="Tahoma"/>
          <w:sz w:val="24"/>
          <w:szCs w:val="24"/>
          <w:lang w:val="en-US" w:eastAsia="ja-JP"/>
        </w:rPr>
      </w:pP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Bezbjednost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relacionih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baza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 xml:space="preserve">  </w:t>
      </w: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podataka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6"/>
        </w:numPr>
        <w:ind w:left="709" w:hanging="283"/>
        <w:contextualSpacing/>
        <w:rPr>
          <w:rFonts w:eastAsia="Lucida Sans Unicode" w:cs="Tahoma"/>
          <w:sz w:val="24"/>
          <w:szCs w:val="24"/>
          <w:lang w:val="en-US" w:eastAsia="ja-JP"/>
        </w:rPr>
      </w:pP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Bezbjednosni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 xml:space="preserve">  </w:t>
      </w: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softver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6"/>
        </w:numPr>
        <w:ind w:left="709" w:hanging="283"/>
        <w:contextualSpacing/>
        <w:rPr>
          <w:rFonts w:eastAsia="Lucida Sans Unicode" w:cs="Tahoma"/>
          <w:sz w:val="24"/>
          <w:szCs w:val="24"/>
          <w:lang w:val="en-US" w:eastAsia="ja-JP"/>
        </w:rPr>
      </w:pP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Fizička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Lucida Sans Unicode" w:cs="Tahoma"/>
          <w:sz w:val="24"/>
          <w:szCs w:val="24"/>
          <w:lang w:val="en-US" w:eastAsia="ja-JP"/>
        </w:rPr>
        <w:t>bezbjednost</w:t>
      </w:r>
      <w:proofErr w:type="spellEnd"/>
      <w:r w:rsidRPr="00F1382F">
        <w:rPr>
          <w:rFonts w:eastAsia="Lucida Sans Unicode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6"/>
        </w:numPr>
        <w:ind w:left="709" w:hanging="283"/>
        <w:contextualSpacing/>
        <w:rPr>
          <w:rFonts w:eastAsia="Lucida Sans Unicode" w:cs="Tahoma"/>
          <w:b/>
          <w:sz w:val="24"/>
          <w:szCs w:val="24"/>
          <w:u w:val="single"/>
          <w:lang w:val="en-US" w:eastAsia="ja-JP"/>
        </w:rPr>
      </w:pPr>
      <w:proofErr w:type="spellStart"/>
      <w:r>
        <w:rPr>
          <w:rFonts w:eastAsia="Lucida Sans Unicode" w:cs="Tahoma"/>
          <w:b/>
          <w:sz w:val="24"/>
          <w:szCs w:val="24"/>
          <w:u w:val="single"/>
          <w:lang w:val="en-US" w:eastAsia="ja-JP"/>
        </w:rPr>
        <w:t>Bezbjednost</w:t>
      </w:r>
      <w:proofErr w:type="spellEnd"/>
      <w:r w:rsidRPr="00F1382F">
        <w:rPr>
          <w:rFonts w:eastAsia="Lucida Sans Unicode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Lucida Sans Unicode" w:cs="Tahoma"/>
          <w:b/>
          <w:sz w:val="24"/>
          <w:szCs w:val="24"/>
          <w:u w:val="single"/>
          <w:lang w:val="en-US" w:eastAsia="ja-JP"/>
        </w:rPr>
        <w:t>ljudi</w:t>
      </w:r>
      <w:proofErr w:type="spellEnd"/>
      <w:r w:rsidRPr="00F1382F">
        <w:rPr>
          <w:rFonts w:eastAsia="Lucida Sans Unicode" w:cs="Tahoma"/>
          <w:b/>
          <w:sz w:val="24"/>
          <w:szCs w:val="24"/>
          <w:u w:val="single"/>
          <w:lang w:val="en-US" w:eastAsia="ja-JP"/>
        </w:rPr>
        <w:t>.</w:t>
      </w:r>
    </w:p>
    <w:p w:rsidR="00F1382F" w:rsidRPr="00F1382F" w:rsidRDefault="00F1382F" w:rsidP="00F1382F">
      <w:pPr>
        <w:ind w:left="720"/>
        <w:contextualSpacing/>
        <w:rPr>
          <w:rFonts w:eastAsia="Lucida Sans Unicode" w:cs="Tahoma"/>
          <w:color w:val="FF0000"/>
          <w:sz w:val="24"/>
          <w:szCs w:val="24"/>
          <w:lang w:val="en-U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Bezbjednost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"bezbednost"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elektronskom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poslovanju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može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bude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ugrožena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više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strana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Latn-CS" w:eastAsia="ja-JP"/>
        </w:rPr>
        <w:t>između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ostalog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7"/>
        </w:numPr>
        <w:ind w:left="709" w:hanging="283"/>
        <w:contextualSpacing/>
        <w:jc w:val="both"/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</w:pPr>
      <w:proofErr w:type="spellStart"/>
      <w:r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>Zlonamjerni</w:t>
      </w:r>
      <w:proofErr w:type="spellEnd"/>
      <w:r w:rsidRPr="00F1382F"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 xml:space="preserve"> </w:t>
      </w:r>
      <w:r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>udari</w:t>
      </w:r>
      <w:r w:rsidRPr="00F1382F"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 xml:space="preserve"> </w:t>
      </w:r>
      <w:r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>unutar</w:t>
      </w:r>
      <w:r w:rsidRPr="00F1382F"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 xml:space="preserve"> </w:t>
      </w:r>
      <w:r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>kompanije</w:t>
      </w:r>
      <w:r w:rsidRPr="00F1382F">
        <w:rPr>
          <w:rFonts w:eastAsia="MS Mincho" w:cs="Tahoma"/>
          <w:b/>
          <w:bCs/>
          <w:sz w:val="24"/>
          <w:szCs w:val="24"/>
          <w:u w:val="single"/>
          <w:lang w:val="sr-Latn-CS" w:eastAsia="ja-JP"/>
        </w:rPr>
        <w:t>,</w:t>
      </w:r>
    </w:p>
    <w:p w:rsidR="00F1382F" w:rsidRPr="00F1382F" w:rsidRDefault="00F1382F" w:rsidP="00F1382F">
      <w:pPr>
        <w:numPr>
          <w:ilvl w:val="0"/>
          <w:numId w:val="7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sz w:val="24"/>
          <w:szCs w:val="24"/>
          <w:lang w:val="sr-Latn-CS" w:eastAsia="ja-JP"/>
        </w:rPr>
        <w:t>Neadekvatnom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Latn-CS" w:eastAsia="ja-JP"/>
        </w:rPr>
        <w:t>edukacijom</w:t>
      </w:r>
      <w:proofErr w:type="spellEnd"/>
      <w:r w:rsidRPr="00F1382F">
        <w:rPr>
          <w:rFonts w:eastAsia="MS Mincho" w:cs="Tahoma"/>
          <w:sz w:val="24"/>
          <w:szCs w:val="24"/>
          <w:lang w:val="sr-Latn-CS" w:eastAsia="ja-JP"/>
        </w:rPr>
        <w:t>,</w:t>
      </w:r>
    </w:p>
    <w:p w:rsidR="00F1382F" w:rsidRPr="00F1382F" w:rsidRDefault="00F1382F" w:rsidP="00F1382F">
      <w:pPr>
        <w:numPr>
          <w:ilvl w:val="0"/>
          <w:numId w:val="7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proofErr w:type="spellStart"/>
      <w:r>
        <w:rPr>
          <w:rFonts w:eastAsia="MS Mincho" w:cs="Tahoma"/>
          <w:sz w:val="24"/>
          <w:szCs w:val="24"/>
          <w:lang w:val="sr-Latn-CS" w:eastAsia="ja-JP"/>
        </w:rPr>
        <w:t>Neistestiranost</w:t>
      </w:r>
      <w:proofErr w:type="spellEnd"/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softvera</w:t>
      </w:r>
      <w:r w:rsidRPr="00F1382F">
        <w:rPr>
          <w:rFonts w:eastAsia="MS Mincho" w:cs="Tahoma"/>
          <w:sz w:val="24"/>
          <w:szCs w:val="24"/>
          <w:lang w:val="sr-Latn-CS" w:eastAsia="ja-JP"/>
        </w:rPr>
        <w:t>,</w:t>
      </w:r>
    </w:p>
    <w:p w:rsidR="00F1382F" w:rsidRPr="00F1382F" w:rsidRDefault="00F1382F" w:rsidP="00F1382F">
      <w:pPr>
        <w:numPr>
          <w:ilvl w:val="0"/>
          <w:numId w:val="7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sz w:val="24"/>
          <w:szCs w:val="24"/>
          <w:lang w:val="sr-Latn-CS" w:eastAsia="ja-JP"/>
        </w:rPr>
        <w:t>Loša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implementacija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softvera</w:t>
      </w:r>
      <w:r w:rsidRPr="00F1382F">
        <w:rPr>
          <w:rFonts w:eastAsia="MS Mincho" w:cs="Tahoma"/>
          <w:sz w:val="24"/>
          <w:szCs w:val="24"/>
          <w:lang w:val="sr-Latn-CS" w:eastAsia="ja-JP"/>
        </w:rPr>
        <w:t>.</w:t>
      </w:r>
    </w:p>
    <w:p w:rsidR="00F1382F" w:rsidRPr="00F1382F" w:rsidRDefault="00F1382F" w:rsidP="00F1382F">
      <w:pPr>
        <w:ind w:left="360"/>
        <w:jc w:val="both"/>
        <w:rPr>
          <w:rFonts w:cs="Tahoma"/>
          <w:sz w:val="24"/>
          <w:szCs w:val="24"/>
          <w:lang w:val="sr-Latn-CS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Najznačajnija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sigurnosna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komponenta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za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sprečavanje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Latn-CS" w:eastAsia="ja-JP"/>
        </w:rPr>
        <w:t>hakinga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Latn-CS" w:eastAsia="ja-JP"/>
        </w:rPr>
        <w:t>ako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mreža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</w:instrText>
      </w:r>
      <w:r>
        <w:rPr>
          <w:rFonts w:eastAsia="MS Mincho" w:cs="Tahoma"/>
          <w:b/>
          <w:sz w:val="24"/>
          <w:szCs w:val="24"/>
          <w:lang w:val="sr-Latn-CS" w:eastAsia="ja-JP"/>
        </w:rPr>
        <w:instrText>računarska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</w:instrText>
      </w:r>
      <w:r>
        <w:rPr>
          <w:rFonts w:eastAsia="MS Mincho" w:cs="Tahoma"/>
          <w:b/>
          <w:sz w:val="24"/>
          <w:szCs w:val="24"/>
          <w:lang w:val="sr-Latn-CS" w:eastAsia="ja-JP"/>
        </w:rPr>
        <w:instrText>mreža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"računarska mreža"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organizaciji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istovremeno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priključena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Internet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 </w:t>
      </w:r>
      <w:r>
        <w:rPr>
          <w:rFonts w:eastAsia="MS Mincho" w:cs="Tahoma"/>
          <w:b/>
          <w:sz w:val="24"/>
          <w:szCs w:val="24"/>
          <w:lang w:val="sr-Latn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</w:instrText>
      </w:r>
      <w:r>
        <w:rPr>
          <w:rFonts w:eastAsia="MS Mincho" w:cs="Tahoma"/>
          <w:b/>
          <w:sz w:val="24"/>
          <w:szCs w:val="24"/>
          <w:lang w:val="sr-Latn-CS" w:eastAsia="ja-JP"/>
        </w:rPr>
        <w:instrText>internet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"Internet"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"internet"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8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sz w:val="24"/>
          <w:szCs w:val="24"/>
          <w:lang w:val="sr-Latn-CS" w:eastAsia="ja-JP"/>
        </w:rPr>
        <w:t>Kriptografski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softver</w:t>
      </w:r>
      <w:r w:rsidRPr="00F1382F">
        <w:rPr>
          <w:rFonts w:eastAsia="MS Mincho" w:cs="Tahoma"/>
          <w:sz w:val="24"/>
          <w:szCs w:val="24"/>
          <w:lang w:val="sr-Latn-CS" w:eastAsia="ja-JP"/>
        </w:rPr>
        <w:t>,</w:t>
      </w:r>
    </w:p>
    <w:p w:rsidR="00F1382F" w:rsidRPr="00F1382F" w:rsidRDefault="00F1382F" w:rsidP="00F1382F">
      <w:pPr>
        <w:numPr>
          <w:ilvl w:val="0"/>
          <w:numId w:val="8"/>
        </w:numPr>
        <w:ind w:left="709" w:hanging="283"/>
        <w:contextualSpacing/>
        <w:jc w:val="both"/>
        <w:rPr>
          <w:rFonts w:eastAsia="MS Mincho" w:cs="Tahoma"/>
          <w:b/>
          <w:sz w:val="24"/>
          <w:szCs w:val="24"/>
          <w:u w:val="single"/>
          <w:lang w:val="sr-Latn-CS" w:eastAsia="ja-JP"/>
        </w:rPr>
      </w:pPr>
      <w:proofErr w:type="spellStart"/>
      <w:r w:rsidRPr="00F1382F">
        <w:rPr>
          <w:rFonts w:eastAsia="MS Mincho" w:cs="Tahoma"/>
          <w:b/>
          <w:sz w:val="24"/>
          <w:szCs w:val="24"/>
          <w:u w:val="single"/>
          <w:lang w:val="sr-Latn-CS" w:eastAsia="ja-JP"/>
        </w:rPr>
        <w:lastRenderedPageBreak/>
        <w:t>Firewall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sr-Latn-CS" w:eastAsia="ja-JP"/>
        </w:rPr>
        <w:t>,</w:t>
      </w:r>
    </w:p>
    <w:p w:rsidR="00F1382F" w:rsidRPr="00F1382F" w:rsidRDefault="00F1382F" w:rsidP="00F1382F">
      <w:pPr>
        <w:numPr>
          <w:ilvl w:val="0"/>
          <w:numId w:val="8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proofErr w:type="spellStart"/>
      <w:r w:rsidRPr="00F1382F">
        <w:rPr>
          <w:rFonts w:eastAsia="MS Mincho" w:cs="Tahoma"/>
          <w:sz w:val="24"/>
          <w:szCs w:val="24"/>
          <w:lang w:val="sr-Latn-CS" w:eastAsia="ja-JP"/>
        </w:rPr>
        <w:t>Miroring</w:t>
      </w:r>
      <w:proofErr w:type="spellEnd"/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sistem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, </w:t>
      </w:r>
    </w:p>
    <w:p w:rsidR="00F1382F" w:rsidRPr="00F1382F" w:rsidRDefault="00F1382F" w:rsidP="00F1382F">
      <w:pPr>
        <w:numPr>
          <w:ilvl w:val="0"/>
          <w:numId w:val="8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Backup </w:t>
      </w:r>
      <w:r>
        <w:rPr>
          <w:rFonts w:eastAsia="MS Mincho" w:cs="Tahoma"/>
          <w:sz w:val="24"/>
          <w:szCs w:val="24"/>
          <w:lang w:val="sr-Latn-CS" w:eastAsia="ja-JP"/>
        </w:rPr>
        <w:t>kopije</w:t>
      </w:r>
      <w:r w:rsidRPr="00F1382F">
        <w:rPr>
          <w:rFonts w:eastAsia="MS Mincho" w:cs="Tahoma"/>
          <w:sz w:val="24"/>
          <w:szCs w:val="24"/>
          <w:lang w:val="sr-Latn-CS" w:eastAsia="ja-JP"/>
        </w:rPr>
        <w:t>.</w:t>
      </w:r>
    </w:p>
    <w:p w:rsidR="00F1382F" w:rsidRPr="00F1382F" w:rsidRDefault="00F1382F" w:rsidP="00F1382F">
      <w:pPr>
        <w:ind w:left="720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Pristup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projektovanom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rješenju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Latn-CS" w:eastAsia="ja-JP"/>
        </w:rPr>
        <w:t>obezbjeđuje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lozinkom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da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bi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: </w:t>
      </w:r>
    </w:p>
    <w:p w:rsidR="00F1382F" w:rsidRPr="00F1382F" w:rsidRDefault="00F1382F" w:rsidP="00F1382F">
      <w:pPr>
        <w:numPr>
          <w:ilvl w:val="0"/>
          <w:numId w:val="10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Obezbedio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kvalitetan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rad</w:t>
      </w:r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sistemskog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softvera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>,</w:t>
      </w:r>
    </w:p>
    <w:p w:rsidR="00F1382F" w:rsidRPr="00F1382F" w:rsidRDefault="00F1382F" w:rsidP="00F1382F">
      <w:pPr>
        <w:numPr>
          <w:ilvl w:val="0"/>
          <w:numId w:val="10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it-IT" w:eastAsia="en-US"/>
        </w:rPr>
      </w:pPr>
      <w:proofErr w:type="spellStart"/>
      <w:r>
        <w:rPr>
          <w:rFonts w:cs="Tahoma"/>
          <w:b/>
          <w:sz w:val="24"/>
          <w:szCs w:val="24"/>
          <w:u w:val="single"/>
          <w:lang w:val="it-IT" w:eastAsia="en-US"/>
        </w:rPr>
        <w:t>Ograničio</w:t>
      </w:r>
      <w:proofErr w:type="spellEnd"/>
      <w:r w:rsidRPr="00F1382F">
        <w:rPr>
          <w:rFonts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it-IT" w:eastAsia="en-US"/>
        </w:rPr>
        <w:t>pristup</w:t>
      </w:r>
      <w:proofErr w:type="spellEnd"/>
      <w:r w:rsidRPr="00F1382F">
        <w:rPr>
          <w:rFonts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it-IT" w:eastAsia="en-US"/>
        </w:rPr>
        <w:t>podacima</w:t>
      </w:r>
      <w:proofErr w:type="spellEnd"/>
      <w:r w:rsidRPr="00F1382F">
        <w:rPr>
          <w:rFonts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it-IT" w:eastAsia="en-US"/>
        </w:rPr>
        <w:t>samo</w:t>
      </w:r>
      <w:proofErr w:type="spellEnd"/>
      <w:r w:rsidRPr="00F1382F">
        <w:rPr>
          <w:rFonts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it-IT" w:eastAsia="en-US"/>
        </w:rPr>
        <w:t>ovlašćenim</w:t>
      </w:r>
      <w:proofErr w:type="spellEnd"/>
      <w:r w:rsidRPr="00F1382F">
        <w:rPr>
          <w:rFonts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it-IT" w:eastAsia="en-US"/>
        </w:rPr>
        <w:t>korisnicima</w:t>
      </w:r>
      <w:proofErr w:type="spellEnd"/>
      <w:r w:rsidRPr="00F1382F">
        <w:rPr>
          <w:rFonts w:cs="Tahoma"/>
          <w:b/>
          <w:sz w:val="24"/>
          <w:szCs w:val="24"/>
          <w:u w:val="single"/>
          <w:lang w:val="it-IT" w:eastAsia="en-US"/>
        </w:rPr>
        <w:t>,</w:t>
      </w:r>
    </w:p>
    <w:p w:rsidR="00F1382F" w:rsidRPr="00F1382F" w:rsidRDefault="00F1382F" w:rsidP="00F1382F">
      <w:pPr>
        <w:numPr>
          <w:ilvl w:val="0"/>
          <w:numId w:val="10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Izvršila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standardizacija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rada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knjigovodstvenih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evidencija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>,</w:t>
      </w:r>
    </w:p>
    <w:p w:rsidR="00F1382F" w:rsidRPr="00F1382F" w:rsidRDefault="00F1382F" w:rsidP="00F1382F">
      <w:pPr>
        <w:numPr>
          <w:ilvl w:val="0"/>
          <w:numId w:val="10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Prepoznao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zaposleni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koji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radi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>.</w:t>
      </w:r>
    </w:p>
    <w:p w:rsidR="00F1382F" w:rsidRPr="00F1382F" w:rsidRDefault="00F1382F" w:rsidP="00F1382F">
      <w:pPr>
        <w:jc w:val="both"/>
        <w:rPr>
          <w:rFonts w:cs="Tahoma"/>
          <w:sz w:val="24"/>
          <w:szCs w:val="24"/>
          <w:lang w:val="en-US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Privatnost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"privatnost"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gledišta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informacione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etike</w:t>
      </w:r>
      <w:bookmarkEnd w:id="1"/>
      <w:bookmarkEnd w:id="2"/>
      <w:bookmarkEnd w:id="3"/>
      <w:bookmarkEnd w:id="4"/>
      <w:bookmarkEnd w:id="5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između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ostalog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obuhvata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9"/>
        </w:numPr>
        <w:ind w:left="709" w:hanging="283"/>
        <w:contextualSpacing/>
        <w:rPr>
          <w:rFonts w:eastAsia="MS Mincho" w:cs="Tahoma"/>
          <w:sz w:val="24"/>
          <w:szCs w:val="24"/>
          <w:lang w:val="en-U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Direktnu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privatnost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,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koja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se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sa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gledišta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pojedinca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definiše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kao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zaštićena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oblast</w:t>
      </w:r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9"/>
        </w:numPr>
        <w:ind w:left="709" w:hanging="283"/>
        <w:contextualSpacing/>
        <w:jc w:val="both"/>
        <w:rPr>
          <w:rFonts w:eastAsia="MS Mincho" w:cs="Tahoma"/>
          <w:b/>
          <w:sz w:val="24"/>
          <w:szCs w:val="24"/>
          <w:u w:val="single"/>
          <w:lang w:val="en-US" w:eastAsia="ja-JP"/>
        </w:rPr>
      </w:pPr>
      <w:proofErr w:type="spellStart"/>
      <w:r>
        <w:rPr>
          <w:rFonts w:eastAsia="MS Mincho" w:cs="Tahoma"/>
          <w:b/>
          <w:iCs/>
          <w:sz w:val="24"/>
          <w:szCs w:val="24"/>
          <w:u w:val="single"/>
          <w:lang w:val="en-US" w:eastAsia="ja-JP"/>
        </w:rPr>
        <w:t>Informaciona</w:t>
      </w:r>
      <w:proofErr w:type="spellEnd"/>
      <w:r w:rsidRPr="00F1382F">
        <w:rPr>
          <w:rFonts w:eastAsia="MS Mincho" w:cs="Tahoma"/>
          <w:b/>
          <w:iCs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iCs/>
          <w:sz w:val="24"/>
          <w:szCs w:val="24"/>
          <w:u w:val="single"/>
          <w:lang w:val="en-US" w:eastAsia="ja-JP"/>
        </w:rPr>
        <w:t>privatnost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koja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se</w: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gledišta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pojedinca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definiše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kao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sloboda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od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nedozvoljenog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saznavanja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podataka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o</w: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njemu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9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Dirigovanu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privatnost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koja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se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sa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gledišta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pojedinca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definiše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na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pojedine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lične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informacije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9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Prenosnu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privatnost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koja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sz w:val="24"/>
          <w:szCs w:val="24"/>
          <w:lang w:val="en-US" w:eastAsia="ja-JP"/>
        </w:rPr>
        <w:t>se</w:t>
      </w:r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proofErr w:type="gramStart"/>
      <w:r>
        <w:rPr>
          <w:rFonts w:eastAsia="MS Mincho" w:cs="Tahoma"/>
          <w:sz w:val="24"/>
          <w:szCs w:val="24"/>
          <w:lang w:val="en-US" w:eastAsia="ja-JP"/>
        </w:rPr>
        <w:t>sa</w:t>
      </w:r>
      <w:proofErr w:type="spellEnd"/>
      <w:proofErr w:type="gram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gledišta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pojedinca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definiše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kao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dozvoljeno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raspolaganje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pojedinim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en-US" w:eastAsia="ja-JP"/>
        </w:rPr>
        <w:t>informacijama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.</w:t>
      </w:r>
    </w:p>
    <w:p w:rsidR="00F1382F" w:rsidRPr="00F1382F" w:rsidRDefault="00F1382F" w:rsidP="00F1382F">
      <w:pPr>
        <w:ind w:left="720"/>
        <w:contextualSpacing/>
        <w:jc w:val="both"/>
        <w:rPr>
          <w:rFonts w:eastAsia="MS Mincho" w:cs="Tahoma"/>
          <w:sz w:val="24"/>
          <w:szCs w:val="24"/>
          <w:lang w:val="en-U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Postoje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tri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osnovna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tipa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korporacijskih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zbornika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moralnih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kodeksa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Latn-CS" w:eastAsia="ja-JP"/>
        </w:rPr>
        <w:t>između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ostalog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1"/>
          <w:numId w:val="4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Zbornik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poslovne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privatnost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>,</w:t>
      </w:r>
    </w:p>
    <w:p w:rsidR="00F1382F" w:rsidRPr="00F1382F" w:rsidRDefault="00F1382F" w:rsidP="00F1382F">
      <w:pPr>
        <w:numPr>
          <w:ilvl w:val="1"/>
          <w:numId w:val="4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Zbornik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pravila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nadgledanja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rada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, </w:t>
      </w:r>
    </w:p>
    <w:p w:rsidR="00F1382F" w:rsidRPr="00F1382F" w:rsidRDefault="00F1382F" w:rsidP="00F1382F">
      <w:pPr>
        <w:numPr>
          <w:ilvl w:val="1"/>
          <w:numId w:val="4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Zbornik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događanja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,</w:t>
      </w:r>
    </w:p>
    <w:p w:rsidR="00F1382F" w:rsidRPr="00F1382F" w:rsidRDefault="00F1382F" w:rsidP="00F1382F">
      <w:pPr>
        <w:numPr>
          <w:ilvl w:val="1"/>
          <w:numId w:val="4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proofErr w:type="spellStart"/>
      <w:r>
        <w:rPr>
          <w:rFonts w:cs="Tahoma"/>
          <w:b/>
          <w:sz w:val="24"/>
          <w:szCs w:val="24"/>
          <w:u w:val="single"/>
          <w:lang w:val="en-US" w:eastAsia="en-US"/>
        </w:rPr>
        <w:t>Zbornik</w:t>
      </w:r>
      <w:proofErr w:type="spellEnd"/>
      <w:r w:rsidRPr="00F1382F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en-US" w:eastAsia="en-US"/>
        </w:rPr>
        <w:t>etike</w:t>
      </w:r>
      <w:proofErr w:type="spellEnd"/>
      <w:r w:rsidRPr="00F1382F">
        <w:rPr>
          <w:rFonts w:cs="Tahoma"/>
          <w:b/>
          <w:sz w:val="24"/>
          <w:szCs w:val="24"/>
          <w:u w:val="single"/>
          <w:lang w:val="en-US" w:eastAsia="en-US"/>
        </w:rPr>
        <w:t xml:space="preserve">. </w:t>
      </w:r>
    </w:p>
    <w:p w:rsidR="00F1382F" w:rsidRPr="00F1382F" w:rsidRDefault="00F1382F" w:rsidP="00F1382F">
      <w:pPr>
        <w:jc w:val="both"/>
        <w:rPr>
          <w:rFonts w:cs="Tahoma"/>
          <w:color w:val="FF0000"/>
          <w:sz w:val="24"/>
          <w:szCs w:val="24"/>
          <w:lang w:val="en-US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bookmarkStart w:id="6" w:name="_Toc163292563"/>
      <w:bookmarkStart w:id="7" w:name="_Toc163293002"/>
      <w:bookmarkStart w:id="8" w:name="_Toc165162980"/>
      <w:bookmarkStart w:id="9" w:name="_Toc169656734"/>
      <w:bookmarkStart w:id="10" w:name="_Toc169657531"/>
      <w:bookmarkStart w:id="11" w:name="_Toc170011901"/>
      <w:bookmarkStart w:id="12" w:name="_Toc171735113"/>
      <w:bookmarkStart w:id="13" w:name="_Toc163292577"/>
      <w:bookmarkStart w:id="14" w:name="_Toc163293016"/>
      <w:bookmarkStart w:id="15" w:name="_Toc165162995"/>
      <w:bookmarkStart w:id="16" w:name="_Toc168238279"/>
      <w:bookmarkStart w:id="17" w:name="_Toc169686172"/>
      <w:bookmarkStart w:id="18" w:name="_Toc169933122"/>
      <w:bookmarkStart w:id="19" w:name="_Toc170011918"/>
      <w:bookmarkStart w:id="20" w:name="_Toc171735130"/>
      <w:r>
        <w:rPr>
          <w:rFonts w:eastAsia="MS Mincho" w:cs="Tahoma"/>
          <w:b/>
          <w:sz w:val="24"/>
          <w:szCs w:val="24"/>
          <w:lang w:val="sr-Latn-CS" w:eastAsia="ja-JP"/>
        </w:rPr>
        <w:t>Šta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Latn-CS" w:eastAsia="ja-JP"/>
        </w:rPr>
        <w:t>Ekstranet</w:t>
      </w:r>
      <w:proofErr w:type="spellEnd"/>
    </w:p>
    <w:p w:rsidR="00F1382F" w:rsidRPr="00F1382F" w:rsidRDefault="00F1382F" w:rsidP="00F1382F">
      <w:pPr>
        <w:numPr>
          <w:ilvl w:val="0"/>
          <w:numId w:val="12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sz w:val="24"/>
          <w:szCs w:val="24"/>
          <w:lang w:val="sr-Latn-CS" w:eastAsia="ja-JP"/>
        </w:rPr>
        <w:t>Internet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zaštićen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Latn-CS" w:eastAsia="ja-JP"/>
        </w:rPr>
        <w:t>fire</w:t>
      </w:r>
      <w:r w:rsidRPr="00F1382F">
        <w:rPr>
          <w:rFonts w:eastAsia="MS Mincho" w:cs="Tahoma"/>
          <w:sz w:val="24"/>
          <w:szCs w:val="24"/>
          <w:lang w:val="sr-Latn-CS" w:eastAsia="ja-JP"/>
        </w:rPr>
        <w:t>w</w:t>
      </w:r>
      <w:r>
        <w:rPr>
          <w:rFonts w:eastAsia="MS Mincho" w:cs="Tahoma"/>
          <w:sz w:val="24"/>
          <w:szCs w:val="24"/>
          <w:lang w:val="sr-Latn-CS" w:eastAsia="ja-JP"/>
        </w:rPr>
        <w:t>all</w:t>
      </w:r>
      <w:proofErr w:type="spellEnd"/>
      <w:r w:rsidRPr="00F1382F">
        <w:rPr>
          <w:rFonts w:eastAsia="MS Mincho" w:cs="Tahoma"/>
          <w:sz w:val="24"/>
          <w:szCs w:val="24"/>
          <w:lang w:val="sr-Latn-CS" w:eastAsia="ja-JP"/>
        </w:rPr>
        <w:t>-</w:t>
      </w:r>
      <w:r>
        <w:rPr>
          <w:rFonts w:eastAsia="MS Mincho" w:cs="Tahoma"/>
          <w:sz w:val="24"/>
          <w:szCs w:val="24"/>
          <w:lang w:val="sr-Latn-CS" w:eastAsia="ja-JP"/>
        </w:rPr>
        <w:t>om</w:t>
      </w:r>
    </w:p>
    <w:p w:rsidR="00F1382F" w:rsidRPr="00F1382F" w:rsidRDefault="00F1382F" w:rsidP="00F1382F">
      <w:pPr>
        <w:numPr>
          <w:ilvl w:val="0"/>
          <w:numId w:val="12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sz w:val="24"/>
          <w:szCs w:val="24"/>
          <w:lang w:val="sr-Latn-CS" w:eastAsia="ja-JP"/>
        </w:rPr>
        <w:t>Dio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spoljne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mreže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poslovne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organizacije</w:t>
      </w:r>
    </w:p>
    <w:p w:rsidR="00F1382F" w:rsidRPr="00F1382F" w:rsidRDefault="00F1382F" w:rsidP="00F1382F">
      <w:pPr>
        <w:numPr>
          <w:ilvl w:val="0"/>
          <w:numId w:val="12"/>
        </w:numPr>
        <w:ind w:left="709" w:hanging="283"/>
        <w:contextualSpacing/>
        <w:jc w:val="both"/>
        <w:rPr>
          <w:rFonts w:eastAsia="MS Mincho" w:cs="Tahoma"/>
          <w:b/>
          <w:sz w:val="24"/>
          <w:szCs w:val="24"/>
          <w:u w:val="single"/>
          <w:lang w:val="sr-Latn-CS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Tehnologija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instrText xml:space="preserve"> XE "web" </w:instrTex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instrText xml:space="preserve"> XE "</w:instrText>
      </w:r>
      <w:r w:rsidRPr="00F1382F">
        <w:rPr>
          <w:rFonts w:eastAsia="MS Mincho" w:cs="Tahoma"/>
          <w:b/>
          <w:bCs/>
          <w:sz w:val="24"/>
          <w:szCs w:val="24"/>
          <w:u w:val="single"/>
          <w:lang w:val="en-US" w:eastAsia="ja-JP"/>
        </w:rPr>
        <w:instrText>site"</w:instrTex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instrText xml:space="preserve"> </w:instrTex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Internet</w:t>
      </w:r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protokola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pristupom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dostupnim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samo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autorizovanim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spoljnim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licima</w:t>
      </w:r>
      <w:proofErr w:type="spellEnd"/>
    </w:p>
    <w:p w:rsidR="00F1382F" w:rsidRPr="00F1382F" w:rsidRDefault="00F1382F" w:rsidP="00F1382F">
      <w:pPr>
        <w:numPr>
          <w:ilvl w:val="0"/>
          <w:numId w:val="12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sz w:val="24"/>
          <w:szCs w:val="24"/>
          <w:lang w:val="sr-Latn-CS" w:eastAsia="ja-JP"/>
        </w:rPr>
        <w:t>Napredno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umrežavanje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poslovne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organizacije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preko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društvenih</w:t>
      </w:r>
      <w:r w:rsidRPr="00F1382F">
        <w:rPr>
          <w:rFonts w:eastAsia="MS Mincho" w:cs="Tahoma"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sz w:val="24"/>
          <w:szCs w:val="24"/>
          <w:lang w:val="sr-Latn-CS" w:eastAsia="ja-JP"/>
        </w:rPr>
        <w:t>mreža</w:t>
      </w:r>
    </w:p>
    <w:p w:rsidR="00F1382F" w:rsidRPr="00F1382F" w:rsidRDefault="00F1382F" w:rsidP="00F1382F">
      <w:pPr>
        <w:ind w:left="720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Jedna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od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osnovnih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karakteristike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kvaliteta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"kvalitet"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računovodstvenog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softvera</w:t>
      </w:r>
      <w:bookmarkEnd w:id="6"/>
      <w:bookmarkEnd w:id="7"/>
      <w:bookmarkEnd w:id="8"/>
      <w:bookmarkEnd w:id="9"/>
      <w:bookmarkEnd w:id="10"/>
      <w:bookmarkEnd w:id="11"/>
      <w:bookmarkEnd w:id="12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13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Pogodnost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13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r>
        <w:rPr>
          <w:rFonts w:eastAsia="MS Mincho" w:cs="Tahoma"/>
          <w:bCs/>
          <w:sz w:val="24"/>
          <w:szCs w:val="24"/>
          <w:lang w:val="sl-SI" w:eastAsia="ja-JP"/>
        </w:rPr>
        <w:t>Povezanost</w:t>
      </w:r>
      <w:r w:rsidRPr="00F1382F">
        <w:rPr>
          <w:rFonts w:eastAsia="MS Mincho" w:cs="Tahoma"/>
          <w:bCs/>
          <w:sz w:val="24"/>
          <w:szCs w:val="24"/>
          <w:lang w:val="sl-SI" w:eastAsia="ja-JP"/>
        </w:rPr>
        <w:t>,</w:t>
      </w:r>
    </w:p>
    <w:p w:rsidR="00F1382F" w:rsidRPr="00F1382F" w:rsidRDefault="00F1382F" w:rsidP="00F1382F">
      <w:pPr>
        <w:numPr>
          <w:ilvl w:val="0"/>
          <w:numId w:val="13"/>
        </w:numPr>
        <w:ind w:left="709" w:hanging="283"/>
        <w:contextualSpacing/>
        <w:jc w:val="both"/>
        <w:rPr>
          <w:rFonts w:eastAsia="MS Mincho" w:cs="Tahoma"/>
          <w:sz w:val="24"/>
          <w:szCs w:val="24"/>
          <w:lang w:val="sr-Latn-CS" w:eastAsia="ja-JP"/>
        </w:rPr>
      </w:pPr>
      <w:proofErr w:type="spellStart"/>
      <w:r>
        <w:rPr>
          <w:rFonts w:eastAsia="MS Mincho" w:cs="Tahoma"/>
          <w:sz w:val="24"/>
          <w:szCs w:val="24"/>
          <w:lang w:val="en-US" w:eastAsia="ja-JP"/>
        </w:rPr>
        <w:t>Oporavljivost</w:t>
      </w:r>
      <w:proofErr w:type="spellEnd"/>
      <w:r w:rsidRPr="00F1382F">
        <w:rPr>
          <w:rFonts w:eastAsia="MS Mincho" w:cs="Tahoma"/>
          <w:sz w:val="24"/>
          <w:szCs w:val="24"/>
          <w:lang w:val="en-US" w:eastAsia="ja-JP"/>
        </w:rPr>
        <w:t>,</w:t>
      </w:r>
    </w:p>
    <w:p w:rsidR="00F1382F" w:rsidRPr="00F1382F" w:rsidRDefault="00F1382F" w:rsidP="00F1382F">
      <w:pPr>
        <w:numPr>
          <w:ilvl w:val="0"/>
          <w:numId w:val="13"/>
        </w:numPr>
        <w:ind w:left="709" w:hanging="283"/>
        <w:contextualSpacing/>
        <w:jc w:val="both"/>
        <w:rPr>
          <w:rFonts w:eastAsia="MS Mincho" w:cs="Tahoma"/>
          <w:b/>
          <w:sz w:val="24"/>
          <w:szCs w:val="24"/>
          <w:u w:val="single"/>
          <w:lang w:val="sr-Latn-CS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en-US" w:eastAsia="ja-JP"/>
        </w:rPr>
        <w:t>Pouzdanost</w:t>
      </w:r>
      <w:proofErr w:type="spellEnd"/>
      <w:r w:rsidRPr="00F1382F">
        <w:rPr>
          <w:rFonts w:eastAsia="MS Mincho" w:cs="Tahoma"/>
          <w:b/>
          <w:sz w:val="24"/>
          <w:szCs w:val="24"/>
          <w:u w:val="single"/>
          <w:lang w:val="en-US" w:eastAsia="ja-JP"/>
        </w:rPr>
        <w:t>.</w:t>
      </w:r>
    </w:p>
    <w:p w:rsidR="00F1382F" w:rsidRPr="00F1382F" w:rsidRDefault="00F1382F" w:rsidP="00F1382F">
      <w:pPr>
        <w:ind w:left="720"/>
        <w:contextualSpacing/>
        <w:jc w:val="both"/>
        <w:rPr>
          <w:rFonts w:eastAsia="MS Mincho" w:cs="Tahoma"/>
          <w:color w:val="FF0000"/>
          <w:sz w:val="24"/>
          <w:szCs w:val="24"/>
          <w:lang w:val="sr-Latn-CS" w:eastAsia="ja-JP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 w:rsidRPr="00F1382F">
        <w:rPr>
          <w:rFonts w:eastAsia="MS Mincho" w:cs="Tahoma"/>
          <w:b/>
          <w:sz w:val="24"/>
          <w:szCs w:val="24"/>
          <w:lang w:val="sr-Latn-CS" w:eastAsia="ja-JP"/>
        </w:rPr>
        <w:t>А</w:t>
      </w:r>
      <w:r>
        <w:rPr>
          <w:rFonts w:eastAsia="MS Mincho" w:cs="Tahoma"/>
          <w:b/>
          <w:sz w:val="24"/>
          <w:szCs w:val="24"/>
          <w:lang w:val="sr-Latn-CS" w:eastAsia="ja-JP"/>
        </w:rPr>
        <w:t>dministrator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baze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podataka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između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ostalog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zadužen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za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begin"/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instrText xml:space="preserve"> XE "baza podataka" </w:instrTex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fldChar w:fldCharType="end"/>
      </w:r>
    </w:p>
    <w:p w:rsidR="00F1382F" w:rsidRPr="00F1382F" w:rsidRDefault="00F1382F" w:rsidP="00F1382F">
      <w:pPr>
        <w:numPr>
          <w:ilvl w:val="0"/>
          <w:numId w:val="15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BA" w:eastAsia="sl-SI"/>
        </w:rPr>
      </w:pPr>
      <w:r>
        <w:rPr>
          <w:rFonts w:cs="Tahoma"/>
          <w:b/>
          <w:sz w:val="24"/>
          <w:szCs w:val="24"/>
          <w:u w:val="single"/>
          <w:lang w:val="sr-Latn-BA" w:eastAsia="sl-SI"/>
        </w:rPr>
        <w:t>Osigurava</w:t>
      </w:r>
      <w:r>
        <w:rPr>
          <w:rFonts w:cs="Tahoma"/>
          <w:b/>
          <w:sz w:val="24"/>
          <w:szCs w:val="24"/>
          <w:u w:val="single"/>
          <w:lang w:val="sr-Cyrl-CS" w:eastAsia="sl-SI"/>
        </w:rPr>
        <w:t>nje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integriteta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podataka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kroz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Latn-BA" w:eastAsia="sl-SI"/>
        </w:rPr>
        <w:t>implementiranje</w:t>
      </w:r>
      <w:proofErr w:type="spellEnd"/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kontrolnih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procedura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unutar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baze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 xml:space="preserve"> </w:t>
      </w:r>
      <w:r>
        <w:rPr>
          <w:rFonts w:cs="Tahoma"/>
          <w:b/>
          <w:sz w:val="24"/>
          <w:szCs w:val="24"/>
          <w:u w:val="single"/>
          <w:lang w:val="sr-Latn-BA" w:eastAsia="sl-SI"/>
        </w:rPr>
        <w:t>podataka</w: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fldChar w:fldCharType="begin"/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instrText xml:space="preserve"> XE "</w:instrText>
      </w:r>
      <w:r w:rsidRPr="00F1382F">
        <w:rPr>
          <w:rFonts w:cs="Tahoma"/>
          <w:b/>
          <w:sz w:val="24"/>
          <w:szCs w:val="24"/>
          <w:u w:val="single"/>
          <w:lang w:val="sr-Cyrl-CS" w:eastAsia="sl-SI"/>
        </w:rPr>
        <w:instrText>baza podataka"</w:instrTex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instrText xml:space="preserve"> </w:instrText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fldChar w:fldCharType="end"/>
      </w:r>
      <w:r w:rsidRPr="00F1382F">
        <w:rPr>
          <w:rFonts w:cs="Tahoma"/>
          <w:b/>
          <w:sz w:val="24"/>
          <w:szCs w:val="24"/>
          <w:u w:val="single"/>
          <w:lang w:val="sr-Latn-BA" w:eastAsia="sl-SI"/>
        </w:rPr>
        <w:t>,</w:t>
      </w:r>
    </w:p>
    <w:p w:rsidR="00F1382F" w:rsidRPr="00F1382F" w:rsidRDefault="00F1382F" w:rsidP="00F1382F">
      <w:pPr>
        <w:numPr>
          <w:ilvl w:val="0"/>
          <w:numId w:val="15"/>
        </w:numPr>
        <w:ind w:left="709" w:hanging="283"/>
        <w:jc w:val="both"/>
        <w:rPr>
          <w:rFonts w:cs="Tahoma"/>
          <w:sz w:val="24"/>
          <w:szCs w:val="24"/>
          <w:lang w:val="sr-Latn-BA" w:eastAsia="sl-SI"/>
        </w:rPr>
      </w:pPr>
      <w:r>
        <w:rPr>
          <w:rFonts w:cs="Tahoma"/>
          <w:sz w:val="24"/>
          <w:szCs w:val="24"/>
          <w:lang w:val="sr-Latn-BA" w:eastAsia="sl-SI"/>
        </w:rPr>
        <w:t>Programiranje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softverskih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rješenja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informacionog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sistema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u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poslovnoj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organizaciji</w:t>
      </w:r>
      <w:r w:rsidRPr="00F1382F">
        <w:rPr>
          <w:rFonts w:cs="Tahoma"/>
          <w:sz w:val="24"/>
          <w:szCs w:val="24"/>
          <w:lang w:val="sr-Latn-BA" w:eastAsia="sl-SI"/>
        </w:rPr>
        <w:t>,</w:t>
      </w:r>
    </w:p>
    <w:p w:rsidR="00F1382F" w:rsidRPr="00F1382F" w:rsidRDefault="00F1382F" w:rsidP="00F1382F">
      <w:pPr>
        <w:numPr>
          <w:ilvl w:val="0"/>
          <w:numId w:val="15"/>
        </w:numPr>
        <w:ind w:left="709" w:hanging="283"/>
        <w:jc w:val="both"/>
        <w:rPr>
          <w:rFonts w:cs="Tahoma"/>
          <w:sz w:val="24"/>
          <w:szCs w:val="24"/>
          <w:lang w:val="sr-Latn-BA" w:eastAsia="sl-SI"/>
        </w:rPr>
      </w:pPr>
      <w:r>
        <w:rPr>
          <w:rFonts w:cs="Tahoma"/>
          <w:sz w:val="24"/>
          <w:szCs w:val="24"/>
          <w:lang w:val="sr-Latn-BA" w:eastAsia="sl-SI"/>
        </w:rPr>
        <w:t>Nabavku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softvera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za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bazu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podataka</w:t>
      </w:r>
      <w:r w:rsidRPr="00F1382F">
        <w:rPr>
          <w:rFonts w:cs="Tahoma"/>
          <w:sz w:val="24"/>
          <w:szCs w:val="24"/>
          <w:lang w:val="sr-Latn-BA" w:eastAsia="sl-SI"/>
        </w:rPr>
        <w:t>,</w:t>
      </w:r>
    </w:p>
    <w:p w:rsidR="00F1382F" w:rsidRPr="00F1382F" w:rsidRDefault="00F1382F" w:rsidP="00F1382F">
      <w:pPr>
        <w:numPr>
          <w:ilvl w:val="0"/>
          <w:numId w:val="15"/>
        </w:numPr>
        <w:ind w:left="709" w:hanging="283"/>
        <w:jc w:val="both"/>
        <w:rPr>
          <w:rFonts w:cs="Tahoma"/>
          <w:sz w:val="24"/>
          <w:szCs w:val="24"/>
          <w:lang w:val="sr-Latn-BA" w:eastAsia="sl-SI"/>
        </w:rPr>
      </w:pPr>
      <w:r>
        <w:rPr>
          <w:rFonts w:cs="Tahoma"/>
          <w:sz w:val="24"/>
          <w:szCs w:val="24"/>
          <w:lang w:val="sr-Latn-BA" w:eastAsia="sl-SI"/>
        </w:rPr>
        <w:t>Održavanje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operativnih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i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mrežnih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sistema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u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poslovnoj</w:t>
      </w:r>
      <w:r w:rsidRPr="00F1382F">
        <w:rPr>
          <w:rFonts w:cs="Tahoma"/>
          <w:sz w:val="24"/>
          <w:szCs w:val="24"/>
          <w:lang w:val="sr-Latn-BA" w:eastAsia="sl-SI"/>
        </w:rPr>
        <w:t xml:space="preserve"> </w:t>
      </w:r>
      <w:r>
        <w:rPr>
          <w:rFonts w:cs="Tahoma"/>
          <w:sz w:val="24"/>
          <w:szCs w:val="24"/>
          <w:lang w:val="sr-Latn-BA" w:eastAsia="sl-SI"/>
        </w:rPr>
        <w:t>organizaciji</w:t>
      </w:r>
      <w:r w:rsidRPr="00F1382F">
        <w:rPr>
          <w:rFonts w:cs="Tahoma"/>
          <w:sz w:val="24"/>
          <w:szCs w:val="24"/>
          <w:lang w:val="sr-Latn-BA" w:eastAsia="sl-SI"/>
        </w:rPr>
        <w:t>.</w:t>
      </w:r>
    </w:p>
    <w:p w:rsidR="00F1382F" w:rsidRPr="00F1382F" w:rsidRDefault="00F1382F" w:rsidP="00F1382F">
      <w:pPr>
        <w:ind w:left="709"/>
        <w:jc w:val="both"/>
        <w:rPr>
          <w:rFonts w:cs="Tahoma"/>
          <w:sz w:val="24"/>
          <w:szCs w:val="24"/>
          <w:lang w:val="sr-Latn-BA" w:eastAsia="sl-SI"/>
        </w:rPr>
      </w:pPr>
      <w:r w:rsidRPr="00F1382F">
        <w:rPr>
          <w:rFonts w:cs="Tahoma"/>
          <w:sz w:val="24"/>
          <w:szCs w:val="24"/>
          <w:lang w:val="sr-Latn-BA" w:eastAsia="sl-SI"/>
        </w:rPr>
        <w:fldChar w:fldCharType="begin"/>
      </w:r>
      <w:r w:rsidRPr="00F1382F">
        <w:rPr>
          <w:rFonts w:cs="Tahoma"/>
          <w:sz w:val="24"/>
          <w:szCs w:val="24"/>
          <w:lang w:val="sr-Latn-BA" w:eastAsia="sl-SI"/>
        </w:rPr>
        <w:instrText xml:space="preserve"> XE "</w:instrText>
      </w:r>
      <w:r>
        <w:rPr>
          <w:rFonts w:cs="Tahoma"/>
          <w:sz w:val="24"/>
          <w:szCs w:val="24"/>
          <w:lang w:val="sr-Cyrl-CS" w:eastAsia="sl-SI"/>
        </w:rPr>
        <w:instrText>baza</w:instrText>
      </w:r>
      <w:r w:rsidRPr="00F1382F">
        <w:rPr>
          <w:rFonts w:cs="Tahoma"/>
          <w:sz w:val="24"/>
          <w:szCs w:val="24"/>
          <w:lang w:val="sr-Cyrl-CS" w:eastAsia="sl-SI"/>
        </w:rPr>
        <w:instrText xml:space="preserve"> </w:instrText>
      </w:r>
      <w:r>
        <w:rPr>
          <w:rFonts w:cs="Tahoma"/>
          <w:sz w:val="24"/>
          <w:szCs w:val="24"/>
          <w:lang w:val="sr-Cyrl-CS" w:eastAsia="sl-SI"/>
        </w:rPr>
        <w:instrText>podataka</w:instrText>
      </w:r>
      <w:r w:rsidRPr="00F1382F">
        <w:rPr>
          <w:rFonts w:cs="Tahoma"/>
          <w:sz w:val="24"/>
          <w:szCs w:val="24"/>
          <w:lang w:val="sr-Cyrl-CS" w:eastAsia="sl-SI"/>
        </w:rPr>
        <w:instrText>"</w:instrText>
      </w:r>
      <w:r w:rsidRPr="00F1382F">
        <w:rPr>
          <w:rFonts w:cs="Tahoma"/>
          <w:sz w:val="24"/>
          <w:szCs w:val="24"/>
          <w:lang w:val="sr-Latn-BA" w:eastAsia="sl-SI"/>
        </w:rPr>
        <w:instrText xml:space="preserve"> </w:instrText>
      </w:r>
      <w:r w:rsidRPr="00F1382F">
        <w:rPr>
          <w:rFonts w:cs="Tahoma"/>
          <w:sz w:val="24"/>
          <w:szCs w:val="24"/>
          <w:lang w:val="sr-Latn-BA" w:eastAsia="sl-SI"/>
        </w:rPr>
        <w:fldChar w:fldCharType="end"/>
      </w: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Latn-CS" w:eastAsia="ja-JP"/>
        </w:rPr>
        <w:t>Logičke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programske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kontrole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Latn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14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proofErr w:type="spellStart"/>
      <w:r>
        <w:rPr>
          <w:rFonts w:cs="Tahoma"/>
          <w:b/>
          <w:sz w:val="24"/>
          <w:szCs w:val="24"/>
          <w:u w:val="single"/>
          <w:lang w:val="en-US" w:eastAsia="en-US"/>
        </w:rPr>
        <w:t>Kontrole</w:t>
      </w:r>
      <w:proofErr w:type="spellEnd"/>
      <w:r w:rsidRPr="00F1382F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en-US" w:eastAsia="en-US"/>
        </w:rPr>
        <w:t>uzročnosti</w:t>
      </w:r>
      <w:proofErr w:type="spellEnd"/>
      <w:r w:rsidRPr="00F1382F">
        <w:rPr>
          <w:rFonts w:cs="Tahoma"/>
          <w:b/>
          <w:sz w:val="24"/>
          <w:szCs w:val="24"/>
          <w:u w:val="single"/>
          <w:lang w:val="en-US" w:eastAsia="en-US"/>
        </w:rPr>
        <w:t>,</w:t>
      </w:r>
    </w:p>
    <w:p w:rsidR="00F1382F" w:rsidRPr="00F1382F" w:rsidRDefault="00F1382F" w:rsidP="00F1382F">
      <w:pPr>
        <w:numPr>
          <w:ilvl w:val="0"/>
          <w:numId w:val="14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Kontrole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korisnika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>,</w:t>
      </w:r>
    </w:p>
    <w:p w:rsidR="00F1382F" w:rsidRPr="00F1382F" w:rsidRDefault="00F1382F" w:rsidP="00F1382F">
      <w:pPr>
        <w:numPr>
          <w:ilvl w:val="0"/>
          <w:numId w:val="14"/>
        </w:num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Kontrole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forme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i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obaveznosti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unosa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okviru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računovodstvenog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 </w:t>
      </w:r>
      <w:proofErr w:type="spellStart"/>
      <w:r>
        <w:rPr>
          <w:rFonts w:cs="Tahoma"/>
          <w:sz w:val="24"/>
          <w:szCs w:val="24"/>
          <w:lang w:val="en-US" w:eastAsia="en-US"/>
        </w:rPr>
        <w:t>informacionog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podsistema</w:t>
      </w:r>
      <w:proofErr w:type="spellEnd"/>
      <w:r w:rsidRPr="00F1382F">
        <w:rPr>
          <w:rFonts w:cs="Tahoma"/>
          <w:sz w:val="24"/>
          <w:szCs w:val="24"/>
          <w:lang w:val="en-US" w:eastAsia="en-US"/>
        </w:rPr>
        <w:t>,</w:t>
      </w:r>
    </w:p>
    <w:p w:rsidR="00F1382F" w:rsidRPr="00F1382F" w:rsidRDefault="00F1382F" w:rsidP="00F1382F">
      <w:pPr>
        <w:numPr>
          <w:ilvl w:val="0"/>
          <w:numId w:val="14"/>
        </w:numPr>
        <w:ind w:left="709" w:hanging="283"/>
        <w:jc w:val="both"/>
        <w:rPr>
          <w:rFonts w:cs="Tahoma"/>
          <w:color w:val="000000"/>
          <w:sz w:val="24"/>
          <w:szCs w:val="24"/>
          <w:lang w:val="en-US" w:eastAsia="en-US"/>
        </w:rPr>
      </w:pPr>
      <w:proofErr w:type="spellStart"/>
      <w:r>
        <w:rPr>
          <w:rFonts w:cs="Tahoma"/>
          <w:color w:val="000000"/>
          <w:sz w:val="24"/>
          <w:szCs w:val="24"/>
          <w:lang w:val="en-US" w:eastAsia="en-US"/>
        </w:rPr>
        <w:lastRenderedPageBreak/>
        <w:t>Kontrole</w:t>
      </w:r>
      <w:proofErr w:type="spellEnd"/>
      <w:r w:rsidRPr="00F1382F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en-US" w:eastAsia="en-US"/>
        </w:rPr>
        <w:t>poslovne</w:t>
      </w:r>
      <w:proofErr w:type="spellEnd"/>
      <w:r w:rsidRPr="00F1382F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en-US" w:eastAsia="en-US"/>
        </w:rPr>
        <w:t>organizacije</w:t>
      </w:r>
      <w:proofErr w:type="spellEnd"/>
      <w:r w:rsidRPr="00F1382F">
        <w:rPr>
          <w:rFonts w:cs="Tahoma"/>
          <w:color w:val="000000"/>
          <w:sz w:val="24"/>
          <w:szCs w:val="24"/>
          <w:lang w:val="en-US" w:eastAsia="en-US"/>
        </w:rPr>
        <w:t>.</w:t>
      </w:r>
    </w:p>
    <w:p w:rsidR="00F1382F" w:rsidRPr="00F1382F" w:rsidRDefault="00F1382F" w:rsidP="00F1382F">
      <w:pPr>
        <w:spacing w:line="276" w:lineRule="auto"/>
        <w:rPr>
          <w:rFonts w:cs="Tahoma"/>
          <w:sz w:val="24"/>
          <w:szCs w:val="24"/>
          <w:lang w:val="sr-Cyrl-CS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UNI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X,  </w:t>
      </w:r>
      <w:r>
        <w:rPr>
          <w:rFonts w:eastAsia="MS Mincho" w:cs="Tahoma"/>
          <w:b/>
          <w:sz w:val="24"/>
          <w:szCs w:val="24"/>
          <w:lang w:val="sr-Cyrl-CS" w:eastAsia="ja-JP"/>
        </w:rPr>
        <w:t>Linu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x </w:t>
      </w:r>
      <w:r>
        <w:rPr>
          <w:rFonts w:eastAsia="MS Mincho" w:cs="Tahoma"/>
          <w:b/>
          <w:sz w:val="24"/>
          <w:szCs w:val="24"/>
          <w:lang w:val="sr-Cyrl-CS" w:eastAsia="ja-JP"/>
        </w:rPr>
        <w:t>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MacOS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</w:p>
    <w:p w:rsidR="00F1382F" w:rsidRPr="00F1382F" w:rsidRDefault="00F1382F" w:rsidP="00F1382F">
      <w:pPr>
        <w:numPr>
          <w:ilvl w:val="1"/>
          <w:numId w:val="1"/>
        </w:numPr>
        <w:tabs>
          <w:tab w:val="num" w:pos="709"/>
        </w:tabs>
        <w:ind w:left="709" w:hanging="283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Serveri</w:t>
      </w:r>
    </w:p>
    <w:p w:rsidR="00F1382F" w:rsidRPr="00F1382F" w:rsidRDefault="00F1382F" w:rsidP="00F1382F">
      <w:pPr>
        <w:numPr>
          <w:ilvl w:val="1"/>
          <w:numId w:val="1"/>
        </w:numPr>
        <w:tabs>
          <w:tab w:val="num" w:pos="709"/>
        </w:tabs>
        <w:ind w:left="709" w:hanging="283"/>
        <w:rPr>
          <w:rFonts w:cs="Tahoma"/>
          <w:b/>
          <w:bCs/>
          <w:sz w:val="24"/>
          <w:szCs w:val="24"/>
          <w:u w:val="single"/>
          <w:lang w:val="pt-PT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Operativni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sistemi</w:t>
      </w:r>
    </w:p>
    <w:p w:rsidR="00F1382F" w:rsidRPr="00F1382F" w:rsidRDefault="00F1382F" w:rsidP="00F1382F">
      <w:pPr>
        <w:numPr>
          <w:ilvl w:val="1"/>
          <w:numId w:val="1"/>
        </w:numPr>
        <w:tabs>
          <w:tab w:val="num" w:pos="709"/>
        </w:tabs>
        <w:ind w:left="709" w:hanging="283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Office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aplikacije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1"/>
          <w:numId w:val="1"/>
        </w:numPr>
        <w:tabs>
          <w:tab w:val="num" w:pos="709"/>
        </w:tabs>
        <w:ind w:left="709" w:hanging="283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Mreže</w:t>
      </w:r>
    </w:p>
    <w:p w:rsidR="00F1382F" w:rsidRPr="00F1382F" w:rsidRDefault="00F1382F" w:rsidP="00F1382F">
      <w:pPr>
        <w:ind w:left="709"/>
        <w:rPr>
          <w:rFonts w:cs="Tahoma"/>
          <w:sz w:val="24"/>
          <w:szCs w:val="24"/>
          <w:lang w:val="pt-PT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Termini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kao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što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računovodstveni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IS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CS" w:eastAsia="ja-JP"/>
        </w:rPr>
        <w:t>finansijski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IS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CS" w:eastAsia="ja-JP"/>
        </w:rPr>
        <w:t>proizvodni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IS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CS" w:eastAsia="ja-JP"/>
        </w:rPr>
        <w:t>marketing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IS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rezultat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podjele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informacijskih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prema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sljedećem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pristupu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:</w:t>
      </w:r>
    </w:p>
    <w:p w:rsidR="00F1382F" w:rsidRPr="00F1382F" w:rsidRDefault="00F1382F" w:rsidP="00F1382F">
      <w:pPr>
        <w:numPr>
          <w:ilvl w:val="0"/>
          <w:numId w:val="24"/>
        </w:numPr>
        <w:ind w:left="709" w:hanging="283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Hijerarhijskom</w:t>
      </w:r>
      <w:r w:rsidRPr="00F1382F">
        <w:rPr>
          <w:rFonts w:cs="Tahoma"/>
          <w:sz w:val="24"/>
          <w:szCs w:val="24"/>
          <w:lang w:val="pt-PT" w:eastAsia="en-US"/>
        </w:rPr>
        <w:t xml:space="preserve">  </w:t>
      </w:r>
    </w:p>
    <w:p w:rsidR="00F1382F" w:rsidRPr="00F1382F" w:rsidRDefault="00F1382F" w:rsidP="00F1382F">
      <w:pPr>
        <w:numPr>
          <w:ilvl w:val="0"/>
          <w:numId w:val="24"/>
        </w:numPr>
        <w:tabs>
          <w:tab w:val="num" w:pos="709"/>
          <w:tab w:val="num" w:pos="851"/>
        </w:tabs>
        <w:ind w:left="709" w:hanging="283"/>
        <w:rPr>
          <w:rFonts w:cs="Tahoma"/>
          <w:b/>
          <w:sz w:val="24"/>
          <w:szCs w:val="24"/>
          <w:u w:val="single"/>
          <w:lang w:val="pt-PT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Funkcionalnom</w:t>
      </w:r>
      <w:r w:rsidRPr="00F1382F">
        <w:rPr>
          <w:rFonts w:cs="Tahoma"/>
          <w:b/>
          <w:sz w:val="24"/>
          <w:szCs w:val="24"/>
          <w:u w:val="single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4"/>
        </w:numPr>
        <w:tabs>
          <w:tab w:val="num" w:pos="709"/>
          <w:tab w:val="num" w:pos="851"/>
        </w:tabs>
        <w:ind w:left="709" w:hanging="283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Proizvodnom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4"/>
        </w:numPr>
        <w:tabs>
          <w:tab w:val="num" w:pos="709"/>
          <w:tab w:val="num" w:pos="851"/>
        </w:tabs>
        <w:ind w:left="709" w:hanging="283"/>
        <w:rPr>
          <w:rFonts w:cs="Tahoma"/>
          <w:sz w:val="24"/>
          <w:szCs w:val="24"/>
          <w:lang w:val="pt-PT" w:eastAsia="en-US"/>
        </w:rPr>
      </w:pPr>
      <w:proofErr w:type="spellStart"/>
      <w:r>
        <w:rPr>
          <w:rFonts w:cs="Tahoma"/>
          <w:sz w:val="24"/>
          <w:szCs w:val="24"/>
          <w:lang w:val="sr-Cyrl-CS" w:eastAsia="en-US"/>
        </w:rPr>
        <w:t>Transakcijskom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S</w:t>
      </w:r>
      <w:r w:rsidRPr="00F1382F">
        <w:rPr>
          <w:rFonts w:eastAsia="MS Mincho" w:cs="Tahoma"/>
          <w:b/>
          <w:sz w:val="24"/>
          <w:szCs w:val="24"/>
          <w:lang w:val="sr-Cyrl-CS" w:eastAsia="ja-JP"/>
        </w:rPr>
        <w:t>А</w:t>
      </w:r>
      <w:r>
        <w:rPr>
          <w:rFonts w:eastAsia="MS Mincho" w:cs="Tahoma"/>
          <w:b/>
          <w:sz w:val="24"/>
          <w:szCs w:val="24"/>
          <w:lang w:val="sr-Cyrl-CS" w:eastAsia="ja-JP"/>
        </w:rPr>
        <w:t>P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CS" w:eastAsia="ja-JP"/>
        </w:rPr>
        <w:t>Oracle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Navison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primjeri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</w:p>
    <w:p w:rsidR="00F1382F" w:rsidRPr="00F1382F" w:rsidRDefault="00F1382F" w:rsidP="00F1382F">
      <w:pPr>
        <w:numPr>
          <w:ilvl w:val="0"/>
          <w:numId w:val="22"/>
        </w:numPr>
        <w:tabs>
          <w:tab w:val="num" w:pos="851"/>
        </w:tabs>
        <w:ind w:left="851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BSC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sistema</w:t>
      </w:r>
    </w:p>
    <w:p w:rsidR="00F1382F" w:rsidRPr="00F1382F" w:rsidRDefault="00F1382F" w:rsidP="00F1382F">
      <w:pPr>
        <w:numPr>
          <w:ilvl w:val="0"/>
          <w:numId w:val="22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ERP</w:t>
      </w:r>
      <w:r w:rsidRPr="00F1382F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sistema</w:t>
      </w:r>
    </w:p>
    <w:p w:rsidR="00F1382F" w:rsidRPr="00F1382F" w:rsidRDefault="00F1382F" w:rsidP="00F1382F">
      <w:pPr>
        <w:numPr>
          <w:ilvl w:val="0"/>
          <w:numId w:val="22"/>
        </w:numPr>
        <w:tabs>
          <w:tab w:val="num" w:pos="851"/>
        </w:tabs>
        <w:ind w:left="851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MRP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sistema</w:t>
      </w:r>
    </w:p>
    <w:p w:rsidR="00F1382F" w:rsidRPr="00F1382F" w:rsidRDefault="00F1382F" w:rsidP="00F1382F">
      <w:pPr>
        <w:numPr>
          <w:ilvl w:val="0"/>
          <w:numId w:val="22"/>
        </w:numPr>
        <w:tabs>
          <w:tab w:val="num" w:pos="851"/>
        </w:tabs>
        <w:ind w:left="851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MPR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sistema</w:t>
      </w:r>
    </w:p>
    <w:p w:rsidR="00F1382F" w:rsidRPr="00F1382F" w:rsidRDefault="00F1382F" w:rsidP="00F1382F">
      <w:pPr>
        <w:ind w:left="851"/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Do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w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ntime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</w:p>
    <w:p w:rsidR="00F1382F" w:rsidRPr="00F1382F" w:rsidRDefault="00F1382F" w:rsidP="00F1382F">
      <w:pPr>
        <w:numPr>
          <w:ilvl w:val="0"/>
          <w:numId w:val="25"/>
        </w:numPr>
        <w:tabs>
          <w:tab w:val="num" w:pos="851"/>
        </w:tabs>
        <w:ind w:left="851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Vrijeme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kada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sistem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radi</w:t>
      </w:r>
    </w:p>
    <w:p w:rsidR="00F1382F" w:rsidRPr="00F1382F" w:rsidRDefault="00F1382F" w:rsidP="00F1382F">
      <w:pPr>
        <w:numPr>
          <w:ilvl w:val="0"/>
          <w:numId w:val="25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Vrijeme</w:t>
      </w:r>
      <w:r w:rsidRPr="00F1382F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kada</w:t>
      </w:r>
      <w:r w:rsidRPr="00F1382F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sistem</w:t>
      </w:r>
      <w:r w:rsidRPr="00F1382F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ne</w:t>
      </w:r>
      <w:r w:rsidRPr="00F1382F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radi</w:t>
      </w:r>
    </w:p>
    <w:p w:rsidR="00F1382F" w:rsidRPr="00F1382F" w:rsidRDefault="00F1382F" w:rsidP="00F1382F">
      <w:pPr>
        <w:numPr>
          <w:ilvl w:val="0"/>
          <w:numId w:val="25"/>
        </w:numPr>
        <w:tabs>
          <w:tab w:val="num" w:pos="851"/>
        </w:tabs>
        <w:ind w:left="851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Vrijeme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čekanja</w:t>
      </w:r>
    </w:p>
    <w:p w:rsidR="00F1382F" w:rsidRPr="00F1382F" w:rsidRDefault="00F1382F" w:rsidP="00F1382F">
      <w:pPr>
        <w:numPr>
          <w:ilvl w:val="0"/>
          <w:numId w:val="25"/>
        </w:numPr>
        <w:tabs>
          <w:tab w:val="num" w:pos="851"/>
        </w:tabs>
        <w:ind w:left="851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Vrijeme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odziva</w:t>
      </w:r>
      <w:r w:rsidRPr="00F1382F">
        <w:rPr>
          <w:rFonts w:cs="Tahoma"/>
          <w:bCs/>
          <w:sz w:val="24"/>
          <w:szCs w:val="24"/>
          <w:lang w:val="en-US" w:eastAsia="en-US"/>
        </w:rPr>
        <w:t xml:space="preserve">  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Firma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može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svoj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informacijski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kreirati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: </w:t>
      </w:r>
    </w:p>
    <w:p w:rsidR="00F1382F" w:rsidRPr="00F1382F" w:rsidRDefault="00F1382F" w:rsidP="00F1382F">
      <w:pPr>
        <w:numPr>
          <w:ilvl w:val="0"/>
          <w:numId w:val="17"/>
        </w:numPr>
        <w:tabs>
          <w:tab w:val="num" w:pos="851"/>
        </w:tabs>
        <w:ind w:left="851"/>
        <w:rPr>
          <w:rFonts w:cs="Tahoma"/>
          <w:iCs/>
          <w:sz w:val="24"/>
          <w:szCs w:val="24"/>
          <w:lang w:val="pt-PT" w:eastAsia="en-US"/>
        </w:rPr>
      </w:pPr>
      <w:r>
        <w:rPr>
          <w:rFonts w:cs="Tahoma"/>
          <w:iCs/>
          <w:sz w:val="24"/>
          <w:szCs w:val="24"/>
          <w:lang w:val="sr-Cyrl-CS" w:eastAsia="en-US"/>
        </w:rPr>
        <w:t>Nabavkom</w:t>
      </w:r>
      <w:r w:rsidRPr="00F1382F">
        <w:rPr>
          <w:rFonts w:cs="Tahoma"/>
          <w:iCs/>
          <w:sz w:val="24"/>
          <w:szCs w:val="24"/>
          <w:lang w:val="pt-PT" w:eastAsia="en-US"/>
        </w:rPr>
        <w:t xml:space="preserve"> </w:t>
      </w:r>
      <w:r>
        <w:rPr>
          <w:rFonts w:cs="Tahoma"/>
          <w:iCs/>
          <w:sz w:val="24"/>
          <w:szCs w:val="24"/>
          <w:lang w:val="sr-Cyrl-CS" w:eastAsia="en-US"/>
        </w:rPr>
        <w:t>moćnog</w:t>
      </w:r>
      <w:r w:rsidRPr="00F1382F">
        <w:rPr>
          <w:rFonts w:cs="Tahoma"/>
          <w:iCs/>
          <w:sz w:val="24"/>
          <w:szCs w:val="24"/>
          <w:lang w:val="pt-PT" w:eastAsia="en-US"/>
        </w:rPr>
        <w:t xml:space="preserve"> </w:t>
      </w:r>
      <w:r>
        <w:rPr>
          <w:rFonts w:cs="Tahoma"/>
          <w:iCs/>
          <w:sz w:val="24"/>
          <w:szCs w:val="24"/>
          <w:lang w:val="sr-Cyrl-CS" w:eastAsia="en-US"/>
        </w:rPr>
        <w:t>računarskog</w:t>
      </w:r>
      <w:r w:rsidRPr="00F1382F">
        <w:rPr>
          <w:rFonts w:cs="Tahoma"/>
          <w:iCs/>
          <w:sz w:val="24"/>
          <w:szCs w:val="24"/>
          <w:lang w:val="pt-PT" w:eastAsia="en-US"/>
        </w:rPr>
        <w:t xml:space="preserve"> </w:t>
      </w:r>
      <w:r>
        <w:rPr>
          <w:rFonts w:cs="Tahoma"/>
          <w:iCs/>
          <w:sz w:val="24"/>
          <w:szCs w:val="24"/>
          <w:lang w:val="sr-Cyrl-CS" w:eastAsia="en-US"/>
        </w:rPr>
        <w:t>sistema</w:t>
      </w:r>
    </w:p>
    <w:p w:rsidR="00F1382F" w:rsidRPr="00F1382F" w:rsidRDefault="00F1382F" w:rsidP="00F1382F">
      <w:pPr>
        <w:numPr>
          <w:ilvl w:val="0"/>
          <w:numId w:val="17"/>
        </w:numPr>
        <w:tabs>
          <w:tab w:val="num" w:pos="851"/>
        </w:tabs>
        <w:ind w:left="851"/>
        <w:rPr>
          <w:rFonts w:cs="Tahoma"/>
          <w:iCs/>
          <w:sz w:val="24"/>
          <w:szCs w:val="24"/>
          <w:lang w:val="pt-PT" w:eastAsia="en-US"/>
        </w:rPr>
      </w:pPr>
      <w:r>
        <w:rPr>
          <w:rFonts w:cs="Tahoma"/>
          <w:iCs/>
          <w:sz w:val="24"/>
          <w:szCs w:val="24"/>
          <w:lang w:val="sr-Cyrl-CS" w:eastAsia="en-US"/>
        </w:rPr>
        <w:t>Izgradnjom</w:t>
      </w:r>
      <w:r w:rsidRPr="00F1382F">
        <w:rPr>
          <w:rFonts w:cs="Tahoma"/>
          <w:iCs/>
          <w:sz w:val="24"/>
          <w:szCs w:val="24"/>
          <w:lang w:val="pt-PT" w:eastAsia="en-US"/>
        </w:rPr>
        <w:t xml:space="preserve"> W</w:t>
      </w:r>
      <w:proofErr w:type="spellStart"/>
      <w:r>
        <w:rPr>
          <w:rFonts w:cs="Tahoma"/>
          <w:iCs/>
          <w:sz w:val="24"/>
          <w:szCs w:val="24"/>
          <w:lang w:val="sr-Cyrl-CS" w:eastAsia="en-US"/>
        </w:rPr>
        <w:t>eb</w:t>
      </w:r>
      <w:proofErr w:type="spellEnd"/>
      <w:r w:rsidRPr="00F1382F">
        <w:rPr>
          <w:rFonts w:cs="Tahoma"/>
          <w:iCs/>
          <w:sz w:val="24"/>
          <w:szCs w:val="24"/>
          <w:lang w:val="pt-PT" w:eastAsia="en-US"/>
        </w:rPr>
        <w:t xml:space="preserve"> </w:t>
      </w:r>
      <w:r>
        <w:rPr>
          <w:rFonts w:cs="Tahoma"/>
          <w:iCs/>
          <w:sz w:val="24"/>
          <w:szCs w:val="24"/>
          <w:lang w:val="sr-Cyrl-CS" w:eastAsia="en-US"/>
        </w:rPr>
        <w:t>stranica</w:t>
      </w:r>
      <w:r w:rsidRPr="00F1382F">
        <w:rPr>
          <w:rFonts w:cs="Tahoma"/>
          <w:iCs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17"/>
        </w:numPr>
        <w:tabs>
          <w:tab w:val="num" w:pos="851"/>
        </w:tabs>
        <w:ind w:left="851"/>
        <w:rPr>
          <w:rFonts w:cs="Tahoma"/>
          <w:b/>
          <w:bCs/>
          <w:iCs/>
          <w:sz w:val="24"/>
          <w:szCs w:val="24"/>
          <w:u w:val="single"/>
          <w:lang w:val="pt-PT" w:eastAsia="en-US"/>
        </w:rPr>
      </w:pP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Razvojem</w:t>
      </w:r>
      <w:r w:rsidRPr="00F1382F">
        <w:rPr>
          <w:rFonts w:cs="Tahoma"/>
          <w:b/>
          <w:bCs/>
          <w:i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vlastitog</w:t>
      </w:r>
      <w:r w:rsidRPr="00F1382F">
        <w:rPr>
          <w:rFonts w:cs="Tahoma"/>
          <w:b/>
          <w:bCs/>
          <w:i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softvera</w:t>
      </w:r>
    </w:p>
    <w:p w:rsidR="00F1382F" w:rsidRPr="00F1382F" w:rsidRDefault="00F1382F" w:rsidP="00F1382F">
      <w:pPr>
        <w:numPr>
          <w:ilvl w:val="0"/>
          <w:numId w:val="17"/>
        </w:numPr>
        <w:tabs>
          <w:tab w:val="num" w:pos="851"/>
        </w:tabs>
        <w:ind w:left="851"/>
        <w:rPr>
          <w:rFonts w:cs="Tahoma"/>
          <w:b/>
          <w:bCs/>
          <w:iCs/>
          <w:sz w:val="24"/>
          <w:szCs w:val="24"/>
          <w:u w:val="single"/>
          <w:lang w:val="pt-PT" w:eastAsia="en-US"/>
        </w:rPr>
      </w:pP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Kupovinom</w:t>
      </w:r>
      <w:r w:rsidRPr="00F1382F">
        <w:rPr>
          <w:rFonts w:cs="Tahoma"/>
          <w:b/>
          <w:bCs/>
          <w:i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tzv</w:t>
      </w:r>
      <w:r w:rsidRPr="00F1382F">
        <w:rPr>
          <w:rFonts w:cs="Tahoma"/>
          <w:b/>
          <w:bCs/>
          <w:iCs/>
          <w:sz w:val="24"/>
          <w:szCs w:val="24"/>
          <w:u w:val="single"/>
          <w:lang w:val="pt-PT" w:eastAsia="en-US"/>
        </w:rPr>
        <w:t xml:space="preserve">. </w:t>
      </w: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konfekcijskog</w:t>
      </w:r>
      <w:r w:rsidRPr="00F1382F">
        <w:rPr>
          <w:rFonts w:cs="Tahoma"/>
          <w:b/>
          <w:bCs/>
          <w:i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iCs/>
          <w:sz w:val="24"/>
          <w:szCs w:val="24"/>
          <w:u w:val="single"/>
          <w:lang w:val="sr-Cyrl-CS" w:eastAsia="en-US"/>
        </w:rPr>
        <w:t>softvera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 w:rsidRPr="00F1382F">
        <w:rPr>
          <w:rFonts w:eastAsia="MS Mincho" w:cs="Tahoma"/>
          <w:b/>
          <w:sz w:val="24"/>
          <w:szCs w:val="24"/>
          <w:lang w:val="sr-Cyrl-CS" w:eastAsia="ja-JP"/>
        </w:rPr>
        <w:t>А</w:t>
      </w:r>
      <w:r>
        <w:rPr>
          <w:rFonts w:eastAsia="MS Mincho" w:cs="Tahoma"/>
          <w:b/>
          <w:sz w:val="24"/>
          <w:szCs w:val="24"/>
          <w:lang w:val="sr-Cyrl-CS" w:eastAsia="ja-JP"/>
        </w:rPr>
        <w:t>mazon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 </w:t>
      </w:r>
      <w:r>
        <w:rPr>
          <w:rFonts w:eastAsia="MS Mincho" w:cs="Tahoma"/>
          <w:b/>
          <w:sz w:val="24"/>
          <w:szCs w:val="24"/>
          <w:lang w:val="sr-Cyrl-CS" w:eastAsia="ja-JP"/>
        </w:rPr>
        <w:t>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-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Ba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y, </w:t>
      </w:r>
      <w:r>
        <w:rPr>
          <w:rFonts w:eastAsia="MS Mincho" w:cs="Tahoma"/>
          <w:b/>
          <w:sz w:val="24"/>
          <w:szCs w:val="24"/>
          <w:lang w:val="sr-Cyrl-CS" w:eastAsia="ja-JP"/>
        </w:rPr>
        <w:t>kupi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.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ba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CS" w:eastAsia="ja-JP"/>
        </w:rPr>
        <w:t>posao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.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ba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primjeri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firmi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koju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bazirane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: </w:t>
      </w:r>
    </w:p>
    <w:p w:rsidR="00F1382F" w:rsidRPr="00F1382F" w:rsidRDefault="00F1382F" w:rsidP="00F1382F">
      <w:pPr>
        <w:numPr>
          <w:ilvl w:val="0"/>
          <w:numId w:val="16"/>
        </w:numPr>
        <w:tabs>
          <w:tab w:val="num" w:pos="851"/>
        </w:tabs>
        <w:ind w:left="851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IT</w:t>
      </w:r>
      <w:r w:rsidRPr="00F1382F">
        <w:rPr>
          <w:rFonts w:cs="Tahoma"/>
          <w:sz w:val="24"/>
          <w:szCs w:val="24"/>
          <w:lang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u</w:t>
      </w:r>
    </w:p>
    <w:p w:rsidR="00F1382F" w:rsidRPr="00F1382F" w:rsidRDefault="00F1382F" w:rsidP="00F1382F">
      <w:pPr>
        <w:numPr>
          <w:ilvl w:val="0"/>
          <w:numId w:val="16"/>
        </w:numPr>
        <w:tabs>
          <w:tab w:val="num" w:pos="851"/>
        </w:tabs>
        <w:ind w:left="851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biznis</w:t>
      </w:r>
      <w:r w:rsidRPr="00F1382F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inteligenciji</w:t>
      </w:r>
      <w:r w:rsidRPr="00F1382F">
        <w:rPr>
          <w:rFonts w:cs="Tahoma"/>
          <w:sz w:val="24"/>
          <w:szCs w:val="24"/>
          <w:lang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16"/>
        </w:numPr>
        <w:tabs>
          <w:tab w:val="num" w:pos="851"/>
        </w:tabs>
        <w:ind w:left="851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operativnom</w:t>
      </w:r>
      <w:r w:rsidRPr="00F1382F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sistemu</w:t>
      </w:r>
    </w:p>
    <w:p w:rsidR="00F1382F" w:rsidRPr="00F1382F" w:rsidRDefault="00F1382F" w:rsidP="00F1382F">
      <w:pPr>
        <w:numPr>
          <w:ilvl w:val="0"/>
          <w:numId w:val="16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e</w:t>
      </w:r>
      <w:r w:rsidRPr="00F1382F">
        <w:rPr>
          <w:rFonts w:cs="Tahoma"/>
          <w:b/>
          <w:bCs/>
          <w:sz w:val="24"/>
          <w:szCs w:val="24"/>
          <w:u w:val="single"/>
          <w:lang w:eastAsia="en-US"/>
        </w:rPr>
        <w:t>-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portalu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Komponente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 </w:t>
      </w:r>
      <w:r>
        <w:rPr>
          <w:rFonts w:eastAsia="MS Mincho" w:cs="Tahoma"/>
          <w:b/>
          <w:sz w:val="24"/>
          <w:szCs w:val="24"/>
          <w:lang w:val="sr-Cyrl-CS" w:eastAsia="ja-JP"/>
        </w:rPr>
        <w:t>savremenog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business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intelligence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(</w:t>
      </w:r>
      <w:r>
        <w:rPr>
          <w:rFonts w:eastAsia="MS Mincho" w:cs="Tahoma"/>
          <w:b/>
          <w:sz w:val="24"/>
          <w:szCs w:val="24"/>
          <w:lang w:val="sr-Cyrl-CS" w:eastAsia="ja-JP"/>
        </w:rPr>
        <w:t>BI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</w:p>
    <w:p w:rsidR="00F1382F" w:rsidRPr="00F1382F" w:rsidRDefault="00F1382F" w:rsidP="00F1382F">
      <w:pPr>
        <w:numPr>
          <w:ilvl w:val="0"/>
          <w:numId w:val="18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MIS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GIS</w:t>
      </w:r>
    </w:p>
    <w:p w:rsidR="00F1382F" w:rsidRPr="00F1382F" w:rsidRDefault="00F1382F" w:rsidP="00F1382F">
      <w:pPr>
        <w:numPr>
          <w:ilvl w:val="0"/>
          <w:numId w:val="18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Skladište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podataka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repozitorij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podataka</w:t>
      </w:r>
    </w:p>
    <w:p w:rsidR="00F1382F" w:rsidRPr="00F1382F" w:rsidRDefault="00F1382F" w:rsidP="00F1382F">
      <w:pPr>
        <w:numPr>
          <w:ilvl w:val="0"/>
          <w:numId w:val="18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pt-PT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Skladište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podataka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i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OL</w:t>
      </w:r>
      <w:r w:rsidRPr="00F1382F">
        <w:rPr>
          <w:rFonts w:cs="Tahoma"/>
          <w:b/>
          <w:bCs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P</w:t>
      </w:r>
    </w:p>
    <w:p w:rsidR="00F1382F" w:rsidRPr="00F1382F" w:rsidRDefault="00F1382F" w:rsidP="00F1382F">
      <w:pPr>
        <w:numPr>
          <w:ilvl w:val="0"/>
          <w:numId w:val="18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ERP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</w:t>
      </w:r>
      <w:r w:rsidRPr="00F1382F">
        <w:rPr>
          <w:rFonts w:cs="Tahoma"/>
          <w:sz w:val="24"/>
          <w:szCs w:val="24"/>
          <w:lang w:val="sr-Cyrl-CS" w:eastAsia="en-US"/>
        </w:rPr>
        <w:t>А</w:t>
      </w:r>
      <w:r>
        <w:rPr>
          <w:rFonts w:cs="Tahoma"/>
          <w:sz w:val="24"/>
          <w:szCs w:val="24"/>
          <w:lang w:val="sr-Cyrl-CS" w:eastAsia="en-US"/>
        </w:rPr>
        <w:t>P</w:t>
      </w:r>
    </w:p>
    <w:p w:rsidR="00F1382F" w:rsidRPr="00F1382F" w:rsidRDefault="00F1382F" w:rsidP="00F1382F">
      <w:pPr>
        <w:rPr>
          <w:rFonts w:cs="Tahoma"/>
          <w:sz w:val="24"/>
          <w:szCs w:val="24"/>
          <w:lang w:val="pt-PT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Skladište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podataka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osnova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</w:t>
      </w:r>
    </w:p>
    <w:p w:rsidR="00F1382F" w:rsidRPr="00F1382F" w:rsidRDefault="00F1382F" w:rsidP="00F1382F">
      <w:pPr>
        <w:numPr>
          <w:ilvl w:val="0"/>
          <w:numId w:val="19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pt-PT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Data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Mining</w:t>
      </w:r>
      <w:proofErr w:type="spellEnd"/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(</w:t>
      </w:r>
      <w:proofErr w:type="spellStart"/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rudarenje</w:t>
      </w:r>
      <w:proofErr w:type="spellEnd"/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podataka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) </w:t>
      </w:r>
    </w:p>
    <w:p w:rsidR="00F1382F" w:rsidRPr="00F1382F" w:rsidRDefault="00F1382F" w:rsidP="00F1382F">
      <w:pPr>
        <w:numPr>
          <w:ilvl w:val="0"/>
          <w:numId w:val="19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Data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Modelling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modeliranje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podataka</w:t>
      </w:r>
      <w:r w:rsidRPr="00F1382F">
        <w:rPr>
          <w:rFonts w:cs="Tahoma"/>
          <w:sz w:val="24"/>
          <w:szCs w:val="24"/>
          <w:lang w:val="pt-PT" w:eastAsia="en-US"/>
        </w:rPr>
        <w:t>)</w:t>
      </w:r>
    </w:p>
    <w:p w:rsidR="00F1382F" w:rsidRPr="00F1382F" w:rsidRDefault="00F1382F" w:rsidP="00F1382F">
      <w:pPr>
        <w:numPr>
          <w:ilvl w:val="0"/>
          <w:numId w:val="19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Data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proofErr w:type="spellStart"/>
      <w:r w:rsidRPr="00F1382F">
        <w:rPr>
          <w:rFonts w:cs="Tahoma"/>
          <w:sz w:val="24"/>
          <w:szCs w:val="24"/>
          <w:lang w:val="sr-Cyrl-CS" w:eastAsia="en-US"/>
        </w:rPr>
        <w:t>А</w:t>
      </w:r>
      <w:r>
        <w:rPr>
          <w:rFonts w:cs="Tahoma"/>
          <w:sz w:val="24"/>
          <w:szCs w:val="24"/>
          <w:lang w:val="sr-Cyrl-CS" w:eastAsia="en-US"/>
        </w:rPr>
        <w:t>c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>q</w:t>
      </w:r>
      <w:proofErr w:type="spellStart"/>
      <w:r>
        <w:rPr>
          <w:rFonts w:cs="Tahoma"/>
          <w:sz w:val="24"/>
          <w:szCs w:val="24"/>
          <w:lang w:val="sr-Cyrl-CS" w:eastAsia="en-US"/>
        </w:rPr>
        <w:t>uisition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pribavljanje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podataka</w:t>
      </w:r>
      <w:r w:rsidRPr="00F1382F">
        <w:rPr>
          <w:rFonts w:cs="Tahoma"/>
          <w:sz w:val="24"/>
          <w:szCs w:val="24"/>
          <w:lang w:val="pt-PT" w:eastAsia="en-US"/>
        </w:rPr>
        <w:t>)</w:t>
      </w:r>
    </w:p>
    <w:p w:rsidR="00F1382F" w:rsidRPr="00F1382F" w:rsidRDefault="00F1382F" w:rsidP="00F1382F">
      <w:pPr>
        <w:numPr>
          <w:ilvl w:val="0"/>
          <w:numId w:val="19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Evidenciju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podataka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Termin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“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information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overload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” </w:t>
      </w:r>
      <w:r>
        <w:rPr>
          <w:rFonts w:eastAsia="MS Mincho" w:cs="Tahoma"/>
          <w:b/>
          <w:sz w:val="24"/>
          <w:szCs w:val="24"/>
          <w:lang w:val="sr-Cyrl-CS" w:eastAsia="ja-JP"/>
        </w:rPr>
        <w:t>označava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: </w:t>
      </w:r>
    </w:p>
    <w:p w:rsidR="00F1382F" w:rsidRPr="00F1382F" w:rsidRDefault="00F1382F" w:rsidP="00F1382F">
      <w:pPr>
        <w:numPr>
          <w:ilvl w:val="0"/>
          <w:numId w:val="20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proofErr w:type="spellStart"/>
      <w:r>
        <w:rPr>
          <w:rFonts w:cs="Tahoma"/>
          <w:sz w:val="24"/>
          <w:szCs w:val="24"/>
          <w:lang w:val="sr-Cyrl-CS" w:eastAsia="en-US"/>
        </w:rPr>
        <w:t>Informacijski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pokret</w:t>
      </w:r>
    </w:p>
    <w:p w:rsidR="00F1382F" w:rsidRPr="00F1382F" w:rsidRDefault="00F1382F" w:rsidP="00F1382F">
      <w:pPr>
        <w:numPr>
          <w:ilvl w:val="0"/>
          <w:numId w:val="20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pt-PT" w:eastAsia="en-US"/>
        </w:rPr>
      </w:pPr>
      <w:proofErr w:type="spellStart"/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Preplavljenost</w:t>
      </w:r>
      <w:proofErr w:type="spellEnd"/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informacijama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0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Nedostatak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informacija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0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Nedovoljan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informacija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Termin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“</w:t>
      </w:r>
      <w:r>
        <w:rPr>
          <w:rFonts w:eastAsia="MS Mincho" w:cs="Tahoma"/>
          <w:b/>
          <w:sz w:val="24"/>
          <w:szCs w:val="24"/>
          <w:lang w:val="sr-Cyrl-CS" w:eastAsia="ja-JP"/>
        </w:rPr>
        <w:t>masovna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kastomizacija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”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proizvod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</w:p>
    <w:p w:rsidR="00F1382F" w:rsidRPr="00F1382F" w:rsidRDefault="00F1382F" w:rsidP="00F1382F">
      <w:pPr>
        <w:numPr>
          <w:ilvl w:val="0"/>
          <w:numId w:val="21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Pre</w:t>
      </w:r>
      <w:r w:rsidRPr="00F1382F">
        <w:rPr>
          <w:rFonts w:cs="Tahoma"/>
          <w:sz w:val="24"/>
          <w:szCs w:val="24"/>
          <w:lang w:val="pt-PT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industrijske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ere</w:t>
      </w:r>
    </w:p>
    <w:p w:rsidR="00F1382F" w:rsidRPr="00F1382F" w:rsidRDefault="00F1382F" w:rsidP="00F1382F">
      <w:pPr>
        <w:numPr>
          <w:ilvl w:val="0"/>
          <w:numId w:val="21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industrijske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ere</w:t>
      </w:r>
    </w:p>
    <w:p w:rsidR="00F1382F" w:rsidRPr="00F1382F" w:rsidRDefault="00F1382F" w:rsidP="00F1382F">
      <w:pPr>
        <w:numPr>
          <w:ilvl w:val="0"/>
          <w:numId w:val="21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pt-PT" w:eastAsia="en-US"/>
        </w:rPr>
      </w:pPr>
      <w:proofErr w:type="spellStart"/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informacijske</w:t>
      </w:r>
      <w:proofErr w:type="spellEnd"/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ere</w:t>
      </w:r>
    </w:p>
    <w:p w:rsidR="00F1382F" w:rsidRPr="00F1382F" w:rsidRDefault="00F1382F" w:rsidP="00F1382F">
      <w:pPr>
        <w:numPr>
          <w:ilvl w:val="0"/>
          <w:numId w:val="21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post</w:t>
      </w:r>
      <w:r w:rsidRPr="00F1382F">
        <w:rPr>
          <w:rFonts w:cs="Tahoma"/>
          <w:sz w:val="24"/>
          <w:szCs w:val="24"/>
          <w:lang w:val="pt-PT" w:eastAsia="en-US"/>
        </w:rPr>
        <w:t>-</w:t>
      </w:r>
      <w:proofErr w:type="spellStart"/>
      <w:r>
        <w:rPr>
          <w:rFonts w:cs="Tahoma"/>
          <w:sz w:val="24"/>
          <w:szCs w:val="24"/>
          <w:lang w:val="sr-Cyrl-CS" w:eastAsia="en-US"/>
        </w:rPr>
        <w:t>informacijske</w:t>
      </w:r>
      <w:proofErr w:type="spellEnd"/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ere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>x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change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Lotus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Notus</w:t>
      </w:r>
      <w:proofErr w:type="spellEnd"/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integrirana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rješenja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: </w:t>
      </w:r>
    </w:p>
    <w:p w:rsidR="00F1382F" w:rsidRPr="00F1382F" w:rsidRDefault="00F1382F" w:rsidP="00F1382F">
      <w:pPr>
        <w:numPr>
          <w:ilvl w:val="0"/>
          <w:numId w:val="23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Računovodstvene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aplikacije</w:t>
      </w:r>
    </w:p>
    <w:p w:rsidR="00F1382F" w:rsidRPr="00F1382F" w:rsidRDefault="00F1382F" w:rsidP="00F1382F">
      <w:pPr>
        <w:numPr>
          <w:ilvl w:val="0"/>
          <w:numId w:val="23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Finansijske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aplikacije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3"/>
        </w:numPr>
        <w:tabs>
          <w:tab w:val="num" w:pos="851"/>
        </w:tabs>
        <w:ind w:left="851"/>
        <w:rPr>
          <w:rFonts w:cs="Tahoma"/>
          <w:b/>
          <w:bCs/>
          <w:sz w:val="24"/>
          <w:szCs w:val="24"/>
          <w:u w:val="single"/>
          <w:lang w:val="pt-PT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Integriranu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komunikaciju</w:t>
      </w:r>
      <w:r w:rsidRPr="00F1382F">
        <w:rPr>
          <w:rFonts w:cs="Tahoma"/>
          <w:b/>
          <w:bCs/>
          <w:sz w:val="24"/>
          <w:szCs w:val="24"/>
          <w:u w:val="single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3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Komunikaciju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kupcima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rPr>
          <w:rFonts w:cs="Tahoma"/>
          <w:sz w:val="24"/>
          <w:szCs w:val="24"/>
          <w:lang w:val="pt-PT" w:eastAsia="en-US"/>
        </w:rPr>
      </w:pPr>
    </w:p>
    <w:p w:rsidR="00F1382F" w:rsidRPr="00F1382F" w:rsidRDefault="00F1382F" w:rsidP="00F1382F">
      <w:pPr>
        <w:numPr>
          <w:ilvl w:val="0"/>
          <w:numId w:val="2"/>
        </w:numPr>
        <w:spacing w:after="120"/>
        <w:ind w:left="425" w:hanging="357"/>
        <w:contextualSpacing/>
        <w:jc w:val="both"/>
        <w:rPr>
          <w:rFonts w:eastAsia="MS Mincho" w:cs="Tahoma"/>
          <w:b/>
          <w:sz w:val="24"/>
          <w:szCs w:val="24"/>
          <w:lang w:val="sr-Latn-CS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OL</w:t>
      </w:r>
      <w:r w:rsidRPr="00F1382F">
        <w:rPr>
          <w:rFonts w:eastAsia="MS Mincho" w:cs="Tahoma"/>
          <w:b/>
          <w:sz w:val="24"/>
          <w:szCs w:val="24"/>
          <w:lang w:val="sr-Cyrl-CS" w:eastAsia="ja-JP"/>
        </w:rPr>
        <w:t>А</w:t>
      </w:r>
      <w:r>
        <w:rPr>
          <w:rFonts w:eastAsia="MS Mincho" w:cs="Tahoma"/>
          <w:b/>
          <w:sz w:val="24"/>
          <w:szCs w:val="24"/>
          <w:lang w:val="sr-Cyrl-CS" w:eastAsia="ja-JP"/>
        </w:rPr>
        <w:t>P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tehnike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koriste</w:t>
      </w:r>
      <w:r w:rsidRPr="00F1382F">
        <w:rPr>
          <w:rFonts w:eastAsia="MS Mincho" w:cs="Tahoma"/>
          <w:b/>
          <w:sz w:val="24"/>
          <w:szCs w:val="24"/>
          <w:lang w:val="sr-Latn-C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kod</w:t>
      </w:r>
    </w:p>
    <w:p w:rsidR="00F1382F" w:rsidRPr="00F1382F" w:rsidRDefault="00F1382F" w:rsidP="00F1382F">
      <w:pPr>
        <w:numPr>
          <w:ilvl w:val="0"/>
          <w:numId w:val="26"/>
        </w:numPr>
        <w:tabs>
          <w:tab w:val="num" w:pos="851"/>
        </w:tabs>
        <w:ind w:left="851"/>
        <w:rPr>
          <w:rFonts w:cs="Tahoma"/>
          <w:b/>
          <w:sz w:val="24"/>
          <w:szCs w:val="24"/>
          <w:u w:val="single"/>
          <w:lang w:val="pt-PT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podrške</w:t>
      </w:r>
      <w:r w:rsidRPr="00F1382F">
        <w:rPr>
          <w:rFonts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odlučivanju</w:t>
      </w:r>
    </w:p>
    <w:p w:rsidR="00F1382F" w:rsidRPr="00F1382F" w:rsidRDefault="00F1382F" w:rsidP="00F1382F">
      <w:pPr>
        <w:numPr>
          <w:ilvl w:val="0"/>
          <w:numId w:val="26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poslovne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integracije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</w:p>
    <w:p w:rsidR="00F1382F" w:rsidRPr="00F1382F" w:rsidRDefault="00F1382F" w:rsidP="00F1382F">
      <w:pPr>
        <w:numPr>
          <w:ilvl w:val="0"/>
          <w:numId w:val="26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Office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aplikacija</w:t>
      </w:r>
      <w:r w:rsidRPr="00F1382F">
        <w:rPr>
          <w:rFonts w:cs="Tahoma"/>
          <w:sz w:val="24"/>
          <w:szCs w:val="24"/>
          <w:lang w:val="pt-PT" w:eastAsia="en-US"/>
        </w:rPr>
        <w:t xml:space="preserve">  </w:t>
      </w:r>
    </w:p>
    <w:p w:rsidR="00F1382F" w:rsidRPr="00F1382F" w:rsidRDefault="00F1382F" w:rsidP="00F1382F">
      <w:pPr>
        <w:numPr>
          <w:ilvl w:val="0"/>
          <w:numId w:val="26"/>
        </w:numPr>
        <w:tabs>
          <w:tab w:val="num" w:pos="851"/>
        </w:tabs>
        <w:ind w:left="851"/>
        <w:rPr>
          <w:rFonts w:cs="Tahoma"/>
          <w:sz w:val="24"/>
          <w:szCs w:val="24"/>
          <w:lang w:val="pt-PT" w:eastAsia="en-US"/>
        </w:rPr>
      </w:pPr>
      <w:r>
        <w:rPr>
          <w:rFonts w:cs="Tahoma"/>
          <w:sz w:val="24"/>
          <w:szCs w:val="24"/>
          <w:lang w:val="sr-Cyrl-CS" w:eastAsia="en-US"/>
        </w:rPr>
        <w:t>Poboljšanje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F1382F">
        <w:rPr>
          <w:rFonts w:cs="Tahoma"/>
          <w:sz w:val="24"/>
          <w:szCs w:val="24"/>
          <w:lang w:val="pt-P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kupcima</w:t>
      </w:r>
    </w:p>
    <w:p w:rsidR="00F1382F" w:rsidRPr="00F1382F" w:rsidRDefault="00F1382F" w:rsidP="00F1382F">
      <w:pPr>
        <w:rPr>
          <w:rFonts w:cs="Tahoma"/>
          <w:b/>
          <w:sz w:val="24"/>
          <w:szCs w:val="24"/>
          <w:lang w:val="bs-Latn-BA" w:eastAsia="en-US"/>
        </w:rPr>
      </w:pPr>
    </w:p>
    <w:p w:rsidR="00424237" w:rsidRPr="00F1382F" w:rsidRDefault="00424237" w:rsidP="00F1382F">
      <w:pPr>
        <w:rPr>
          <w:rFonts w:cs="Tahoma"/>
        </w:rPr>
      </w:pPr>
    </w:p>
    <w:sectPr w:rsidR="00424237" w:rsidRPr="00F1382F" w:rsidSect="00017E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12" w:rsidRDefault="00403912">
      <w:r>
        <w:separator/>
      </w:r>
    </w:p>
  </w:endnote>
  <w:endnote w:type="continuationSeparator" w:id="0">
    <w:p w:rsidR="00403912" w:rsidRDefault="0040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4475A4" w:rsidP="009652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21E6" w:rsidRDefault="00403912" w:rsidP="007242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4475A4" w:rsidP="009652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4500">
      <w:rPr>
        <w:rStyle w:val="PageNumber"/>
        <w:noProof/>
      </w:rPr>
      <w:t>4</w:t>
    </w:r>
    <w:r>
      <w:rPr>
        <w:rStyle w:val="PageNumber"/>
      </w:rPr>
      <w:fldChar w:fldCharType="end"/>
    </w:r>
  </w:p>
  <w:p w:rsidR="008221E6" w:rsidRDefault="00403912" w:rsidP="007242E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4039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12" w:rsidRDefault="00403912">
      <w:r>
        <w:separator/>
      </w:r>
    </w:p>
  </w:footnote>
  <w:footnote w:type="continuationSeparator" w:id="0">
    <w:p w:rsidR="00403912" w:rsidRDefault="00403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4039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4039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4039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2DA"/>
    <w:multiLevelType w:val="hybridMultilevel"/>
    <w:tmpl w:val="620AA5A8"/>
    <w:lvl w:ilvl="0" w:tplc="C49C3A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72655"/>
    <w:multiLevelType w:val="hybridMultilevel"/>
    <w:tmpl w:val="683AD3B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E6C6EB8">
      <w:start w:val="75"/>
      <w:numFmt w:val="decimal"/>
      <w:lvlText w:val="%4"/>
      <w:lvlJc w:val="left"/>
      <w:pPr>
        <w:ind w:left="3240" w:hanging="360"/>
      </w:pPr>
      <w:rPr>
        <w:rFonts w:ascii="Comic Sans MS" w:eastAsia="Calibri" w:hAnsi="Comic Sans MS" w:hint="default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72109"/>
    <w:multiLevelType w:val="hybridMultilevel"/>
    <w:tmpl w:val="9D3C9D9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93610"/>
    <w:multiLevelType w:val="hybridMultilevel"/>
    <w:tmpl w:val="A596F7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7922AF"/>
    <w:multiLevelType w:val="hybridMultilevel"/>
    <w:tmpl w:val="1EF28F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941799"/>
    <w:multiLevelType w:val="hybridMultilevel"/>
    <w:tmpl w:val="4496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7154D"/>
    <w:multiLevelType w:val="hybridMultilevel"/>
    <w:tmpl w:val="D82831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322C61"/>
    <w:multiLevelType w:val="hybridMultilevel"/>
    <w:tmpl w:val="2BFCEE8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8">
    <w:nsid w:val="255F76B4"/>
    <w:multiLevelType w:val="hybridMultilevel"/>
    <w:tmpl w:val="1A02FF70"/>
    <w:lvl w:ilvl="0" w:tplc="83A4AD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2E05CB"/>
    <w:multiLevelType w:val="hybridMultilevel"/>
    <w:tmpl w:val="7F04344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4622B4"/>
    <w:multiLevelType w:val="hybridMultilevel"/>
    <w:tmpl w:val="1EF28F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A4047E"/>
    <w:multiLevelType w:val="hybridMultilevel"/>
    <w:tmpl w:val="A9F6BDE8"/>
    <w:lvl w:ilvl="0" w:tplc="FCF4B9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CD2D2C"/>
    <w:multiLevelType w:val="hybridMultilevel"/>
    <w:tmpl w:val="B25023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9C3B9F"/>
    <w:multiLevelType w:val="hybridMultilevel"/>
    <w:tmpl w:val="410618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47320D"/>
    <w:multiLevelType w:val="hybridMultilevel"/>
    <w:tmpl w:val="142C49E0"/>
    <w:lvl w:ilvl="0" w:tplc="5AECA0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06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7027A"/>
    <w:multiLevelType w:val="hybridMultilevel"/>
    <w:tmpl w:val="1EF28F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1B0C17"/>
    <w:multiLevelType w:val="hybridMultilevel"/>
    <w:tmpl w:val="D0AAB3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1C790D"/>
    <w:multiLevelType w:val="hybridMultilevel"/>
    <w:tmpl w:val="4264567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CE2E56"/>
    <w:multiLevelType w:val="hybridMultilevel"/>
    <w:tmpl w:val="EDF08F2C"/>
    <w:lvl w:ilvl="0" w:tplc="45206C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ECA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695C24"/>
    <w:multiLevelType w:val="hybridMultilevel"/>
    <w:tmpl w:val="2B8E366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E6C6EB8">
      <w:start w:val="75"/>
      <w:numFmt w:val="decimal"/>
      <w:lvlText w:val="%4"/>
      <w:lvlJc w:val="left"/>
      <w:pPr>
        <w:ind w:left="3240" w:hanging="360"/>
      </w:pPr>
      <w:rPr>
        <w:rFonts w:ascii="Comic Sans MS" w:eastAsia="Calibri" w:hAnsi="Comic Sans MS" w:hint="default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C133E7"/>
    <w:multiLevelType w:val="hybridMultilevel"/>
    <w:tmpl w:val="63C2A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C4775"/>
    <w:multiLevelType w:val="hybridMultilevel"/>
    <w:tmpl w:val="639E3F6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2712E0"/>
    <w:multiLevelType w:val="hybridMultilevel"/>
    <w:tmpl w:val="1EF28F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FE4E8F"/>
    <w:multiLevelType w:val="hybridMultilevel"/>
    <w:tmpl w:val="6174363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B122E3"/>
    <w:multiLevelType w:val="hybridMultilevel"/>
    <w:tmpl w:val="282444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EC64FB5"/>
    <w:multiLevelType w:val="hybridMultilevel"/>
    <w:tmpl w:val="35A674FE"/>
    <w:lvl w:ilvl="0" w:tplc="5AECA0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13"/>
  </w:num>
  <w:num w:numId="7">
    <w:abstractNumId w:val="21"/>
  </w:num>
  <w:num w:numId="8">
    <w:abstractNumId w:val="23"/>
  </w:num>
  <w:num w:numId="9">
    <w:abstractNumId w:val="24"/>
  </w:num>
  <w:num w:numId="10">
    <w:abstractNumId w:val="16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14"/>
  </w:num>
  <w:num w:numId="20">
    <w:abstractNumId w:val="25"/>
  </w:num>
  <w:num w:numId="21">
    <w:abstractNumId w:val="0"/>
  </w:num>
  <w:num w:numId="22">
    <w:abstractNumId w:val="10"/>
  </w:num>
  <w:num w:numId="23">
    <w:abstractNumId w:val="22"/>
  </w:num>
  <w:num w:numId="24">
    <w:abstractNumId w:val="3"/>
  </w:num>
  <w:num w:numId="25">
    <w:abstractNumId w:val="1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2F"/>
    <w:rsid w:val="000B71E5"/>
    <w:rsid w:val="00403912"/>
    <w:rsid w:val="00424237"/>
    <w:rsid w:val="004475A4"/>
    <w:rsid w:val="00724500"/>
    <w:rsid w:val="00EF12B6"/>
    <w:rsid w:val="00F1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Header">
    <w:name w:val="header"/>
    <w:basedOn w:val="Normal"/>
    <w:link w:val="HeaderChar"/>
    <w:uiPriority w:val="99"/>
    <w:semiHidden/>
    <w:unhideWhenUsed/>
    <w:rsid w:val="00F138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82F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13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382F"/>
    <w:rPr>
      <w:rFonts w:ascii="Tahoma" w:hAnsi="Tahoma"/>
      <w:sz w:val="22"/>
    </w:rPr>
  </w:style>
  <w:style w:type="character" w:styleId="PageNumber">
    <w:name w:val="page number"/>
    <w:basedOn w:val="DefaultParagraphFont"/>
    <w:rsid w:val="00F13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Header">
    <w:name w:val="header"/>
    <w:basedOn w:val="Normal"/>
    <w:link w:val="HeaderChar"/>
    <w:uiPriority w:val="99"/>
    <w:semiHidden/>
    <w:unhideWhenUsed/>
    <w:rsid w:val="00F138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82F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13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382F"/>
    <w:rPr>
      <w:rFonts w:ascii="Tahoma" w:hAnsi="Tahoma"/>
      <w:sz w:val="22"/>
    </w:rPr>
  </w:style>
  <w:style w:type="character" w:styleId="PageNumber">
    <w:name w:val="page number"/>
    <w:basedOn w:val="DefaultParagraphFont"/>
    <w:rsid w:val="00F13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5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1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2017-05-16T06:08:00Z</dcterms:created>
  <dcterms:modified xsi:type="dcterms:W3CDTF">2017-06-07T10:02:00Z</dcterms:modified>
</cp:coreProperties>
</file>