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020" w:rsidRPr="00790020" w:rsidRDefault="00790020" w:rsidP="00790020">
      <w:pPr>
        <w:jc w:val="center"/>
        <w:rPr>
          <w:rFonts w:cs="Tahoma"/>
          <w:color w:val="000000"/>
          <w:sz w:val="28"/>
          <w:szCs w:val="28"/>
          <w:lang w:val="bs-Latn-BA" w:eastAsia="en-US"/>
        </w:rPr>
      </w:pPr>
      <w:r>
        <w:rPr>
          <w:rFonts w:cs="Tahoma"/>
          <w:color w:val="000000"/>
          <w:sz w:val="28"/>
          <w:szCs w:val="28"/>
          <w:lang w:val="bs-Latn-BA" w:eastAsia="en-US"/>
        </w:rPr>
        <w:t>KOMISIJ</w:t>
      </w:r>
      <w:r w:rsidRPr="00790020">
        <w:rPr>
          <w:rFonts w:cs="Tahoma"/>
          <w:color w:val="000000"/>
          <w:sz w:val="28"/>
          <w:szCs w:val="28"/>
          <w:lang w:val="bs-Latn-BA" w:eastAsia="en-US"/>
        </w:rPr>
        <w:t xml:space="preserve">А </w:t>
      </w:r>
      <w:r>
        <w:rPr>
          <w:rFonts w:cs="Tahoma"/>
          <w:color w:val="000000"/>
          <w:sz w:val="28"/>
          <w:szCs w:val="28"/>
          <w:lang w:val="bs-Latn-BA" w:eastAsia="en-US"/>
        </w:rPr>
        <w:t>Z</w:t>
      </w:r>
      <w:r w:rsidRPr="00790020">
        <w:rPr>
          <w:rFonts w:cs="Tahoma"/>
          <w:color w:val="000000"/>
          <w:sz w:val="28"/>
          <w:szCs w:val="28"/>
          <w:lang w:val="bs-Latn-BA" w:eastAsia="en-US"/>
        </w:rPr>
        <w:t xml:space="preserve">А </w:t>
      </w:r>
      <w:r>
        <w:rPr>
          <w:rFonts w:cs="Tahoma"/>
          <w:color w:val="000000"/>
          <w:sz w:val="28"/>
          <w:szCs w:val="28"/>
          <w:lang w:val="bs-Latn-BA" w:eastAsia="en-US"/>
        </w:rPr>
        <w:t>R</w:t>
      </w:r>
      <w:r w:rsidRPr="00790020">
        <w:rPr>
          <w:rFonts w:cs="Tahoma"/>
          <w:color w:val="000000"/>
          <w:sz w:val="28"/>
          <w:szCs w:val="28"/>
          <w:lang w:val="bs-Latn-BA" w:eastAsia="en-US"/>
        </w:rPr>
        <w:t>А</w:t>
      </w:r>
      <w:r>
        <w:rPr>
          <w:rFonts w:cs="Tahoma"/>
          <w:color w:val="000000"/>
          <w:sz w:val="28"/>
          <w:szCs w:val="28"/>
          <w:lang w:val="bs-Latn-BA" w:eastAsia="en-US"/>
        </w:rPr>
        <w:t>ČUNOVODSTVO</w:t>
      </w:r>
      <w:r w:rsidRPr="00790020">
        <w:rPr>
          <w:rFonts w:cs="Tahoma"/>
          <w:color w:val="000000"/>
          <w:sz w:val="28"/>
          <w:szCs w:val="28"/>
          <w:lang w:val="bs-Latn-BA" w:eastAsia="en-US"/>
        </w:rPr>
        <w:t xml:space="preserve"> </w:t>
      </w:r>
      <w:r>
        <w:rPr>
          <w:rFonts w:cs="Tahoma"/>
          <w:color w:val="000000"/>
          <w:sz w:val="28"/>
          <w:szCs w:val="28"/>
          <w:lang w:val="bs-Latn-BA" w:eastAsia="en-US"/>
        </w:rPr>
        <w:t>I</w:t>
      </w:r>
      <w:r w:rsidRPr="00790020">
        <w:rPr>
          <w:rFonts w:cs="Tahoma"/>
          <w:color w:val="000000"/>
          <w:sz w:val="28"/>
          <w:szCs w:val="28"/>
          <w:lang w:val="bs-Latn-BA" w:eastAsia="en-US"/>
        </w:rPr>
        <w:t xml:space="preserve"> </w:t>
      </w:r>
      <w:r>
        <w:rPr>
          <w:rFonts w:cs="Tahoma"/>
          <w:color w:val="000000"/>
          <w:sz w:val="28"/>
          <w:szCs w:val="28"/>
          <w:lang w:val="bs-Latn-BA" w:eastAsia="en-US"/>
        </w:rPr>
        <w:t>REVIZIJU</w:t>
      </w:r>
      <w:r w:rsidRPr="00790020">
        <w:rPr>
          <w:rFonts w:cs="Tahoma"/>
          <w:color w:val="000000"/>
          <w:sz w:val="28"/>
          <w:szCs w:val="28"/>
          <w:lang w:val="bs-Latn-BA" w:eastAsia="en-US"/>
        </w:rPr>
        <w:t xml:space="preserve"> </w:t>
      </w:r>
    </w:p>
    <w:p w:rsidR="00790020" w:rsidRPr="00790020" w:rsidRDefault="00790020" w:rsidP="00790020">
      <w:pPr>
        <w:jc w:val="center"/>
        <w:rPr>
          <w:rFonts w:cs="Tahoma"/>
          <w:color w:val="000000"/>
          <w:sz w:val="28"/>
          <w:szCs w:val="28"/>
          <w:lang w:val="bs-Latn-BA" w:eastAsia="en-US"/>
        </w:rPr>
      </w:pPr>
      <w:r>
        <w:rPr>
          <w:rFonts w:cs="Tahoma"/>
          <w:color w:val="000000"/>
          <w:sz w:val="28"/>
          <w:szCs w:val="28"/>
          <w:lang w:val="bs-Latn-BA" w:eastAsia="en-US"/>
        </w:rPr>
        <w:t>BOSNE</w:t>
      </w:r>
      <w:r w:rsidRPr="00790020">
        <w:rPr>
          <w:rFonts w:cs="Tahoma"/>
          <w:color w:val="000000"/>
          <w:sz w:val="28"/>
          <w:szCs w:val="28"/>
          <w:lang w:val="bs-Latn-BA" w:eastAsia="en-US"/>
        </w:rPr>
        <w:t xml:space="preserve"> </w:t>
      </w:r>
      <w:r>
        <w:rPr>
          <w:rFonts w:cs="Tahoma"/>
          <w:color w:val="000000"/>
          <w:sz w:val="28"/>
          <w:szCs w:val="28"/>
          <w:lang w:val="bs-Latn-BA" w:eastAsia="en-US"/>
        </w:rPr>
        <w:t>I</w:t>
      </w:r>
      <w:r w:rsidRPr="00790020">
        <w:rPr>
          <w:rFonts w:cs="Tahoma"/>
          <w:color w:val="000000"/>
          <w:sz w:val="28"/>
          <w:szCs w:val="28"/>
          <w:lang w:val="bs-Latn-BA" w:eastAsia="en-US"/>
        </w:rPr>
        <w:t xml:space="preserve"> </w:t>
      </w:r>
      <w:r>
        <w:rPr>
          <w:rFonts w:cs="Tahoma"/>
          <w:color w:val="000000"/>
          <w:sz w:val="28"/>
          <w:szCs w:val="28"/>
          <w:lang w:val="bs-Latn-BA" w:eastAsia="en-US"/>
        </w:rPr>
        <w:t>HERCEGOVINE</w:t>
      </w:r>
    </w:p>
    <w:p w:rsidR="00790020" w:rsidRPr="00790020" w:rsidRDefault="00790020" w:rsidP="00790020">
      <w:pPr>
        <w:jc w:val="center"/>
        <w:rPr>
          <w:rFonts w:cs="Tahoma"/>
          <w:b/>
          <w:color w:val="000000"/>
          <w:sz w:val="28"/>
          <w:szCs w:val="28"/>
          <w:lang w:val="bs-Latn-BA" w:eastAsia="en-US"/>
        </w:rPr>
      </w:pPr>
    </w:p>
    <w:p w:rsidR="00790020" w:rsidRPr="00790020" w:rsidRDefault="00790020" w:rsidP="00790020">
      <w:pPr>
        <w:jc w:val="center"/>
        <w:rPr>
          <w:rFonts w:cs="Tahoma"/>
          <w:color w:val="000000"/>
          <w:sz w:val="24"/>
          <w:szCs w:val="24"/>
          <w:lang w:val="bs-Latn-BA" w:eastAsia="en-US"/>
        </w:rPr>
      </w:pPr>
      <w:r>
        <w:rPr>
          <w:rFonts w:cs="Tahoma"/>
          <w:color w:val="000000"/>
          <w:sz w:val="24"/>
          <w:szCs w:val="24"/>
          <w:lang w:val="bs-Latn-BA" w:eastAsia="en-US"/>
        </w:rPr>
        <w:t>ISPIT</w:t>
      </w:r>
      <w:r w:rsidRPr="00790020">
        <w:rPr>
          <w:rFonts w:cs="Tahoma"/>
          <w:color w:val="000000"/>
          <w:sz w:val="24"/>
          <w:szCs w:val="24"/>
          <w:lang w:val="bs-Latn-BA" w:eastAsia="en-US"/>
        </w:rPr>
        <w:t xml:space="preserve"> </w:t>
      </w:r>
      <w:r>
        <w:rPr>
          <w:rFonts w:cs="Tahoma"/>
          <w:color w:val="000000"/>
          <w:sz w:val="24"/>
          <w:szCs w:val="24"/>
          <w:lang w:val="bs-Latn-BA" w:eastAsia="en-US"/>
        </w:rPr>
        <w:t>Z</w:t>
      </w:r>
      <w:r w:rsidRPr="00790020">
        <w:rPr>
          <w:rFonts w:cs="Tahoma"/>
          <w:color w:val="000000"/>
          <w:sz w:val="24"/>
          <w:szCs w:val="24"/>
          <w:lang w:val="bs-Latn-BA" w:eastAsia="en-US"/>
        </w:rPr>
        <w:t xml:space="preserve">А </w:t>
      </w:r>
      <w:r w:rsidR="00C625C8">
        <w:rPr>
          <w:rFonts w:cs="Tahoma"/>
          <w:color w:val="000000"/>
          <w:sz w:val="24"/>
          <w:szCs w:val="24"/>
          <w:lang w:val="bs-Latn-BA" w:eastAsia="en-US"/>
        </w:rPr>
        <w:t>STJE</w:t>
      </w:r>
      <w:r>
        <w:rPr>
          <w:rFonts w:cs="Tahoma"/>
          <w:color w:val="000000"/>
          <w:sz w:val="24"/>
          <w:szCs w:val="24"/>
          <w:lang w:val="bs-Latn-BA" w:eastAsia="en-US"/>
        </w:rPr>
        <w:t>C</w:t>
      </w:r>
      <w:r w:rsidRPr="00790020">
        <w:rPr>
          <w:rFonts w:cs="Tahoma"/>
          <w:color w:val="000000"/>
          <w:sz w:val="24"/>
          <w:szCs w:val="24"/>
          <w:lang w:val="bs-Latn-BA" w:eastAsia="en-US"/>
        </w:rPr>
        <w:t>А</w:t>
      </w:r>
      <w:r>
        <w:rPr>
          <w:rFonts w:cs="Tahoma"/>
          <w:color w:val="000000"/>
          <w:sz w:val="24"/>
          <w:szCs w:val="24"/>
          <w:lang w:val="bs-Latn-BA" w:eastAsia="en-US"/>
        </w:rPr>
        <w:t>NjE</w:t>
      </w:r>
      <w:r w:rsidRPr="00790020">
        <w:rPr>
          <w:rFonts w:cs="Tahoma"/>
          <w:color w:val="000000"/>
          <w:sz w:val="24"/>
          <w:szCs w:val="24"/>
          <w:lang w:val="bs-Latn-BA" w:eastAsia="en-US"/>
        </w:rPr>
        <w:t xml:space="preserve"> </w:t>
      </w:r>
      <w:r>
        <w:rPr>
          <w:rFonts w:cs="Tahoma"/>
          <w:color w:val="000000"/>
          <w:sz w:val="24"/>
          <w:szCs w:val="24"/>
          <w:lang w:val="bs-Latn-BA" w:eastAsia="en-US"/>
        </w:rPr>
        <w:t>PROFESION</w:t>
      </w:r>
      <w:r w:rsidRPr="00790020">
        <w:rPr>
          <w:rFonts w:cs="Tahoma"/>
          <w:color w:val="000000"/>
          <w:sz w:val="24"/>
          <w:szCs w:val="24"/>
          <w:lang w:val="bs-Latn-BA" w:eastAsia="en-US"/>
        </w:rPr>
        <w:t>А</w:t>
      </w:r>
      <w:r>
        <w:rPr>
          <w:rFonts w:cs="Tahoma"/>
          <w:color w:val="000000"/>
          <w:sz w:val="24"/>
          <w:szCs w:val="24"/>
          <w:lang w:val="bs-Latn-BA" w:eastAsia="en-US"/>
        </w:rPr>
        <w:t>LNOG</w:t>
      </w:r>
      <w:r w:rsidRPr="00790020">
        <w:rPr>
          <w:rFonts w:cs="Tahoma"/>
          <w:color w:val="000000"/>
          <w:sz w:val="24"/>
          <w:szCs w:val="24"/>
          <w:lang w:val="bs-Latn-BA" w:eastAsia="en-US"/>
        </w:rPr>
        <w:t xml:space="preserve"> </w:t>
      </w:r>
      <w:r>
        <w:rPr>
          <w:rFonts w:cs="Tahoma"/>
          <w:color w:val="000000"/>
          <w:sz w:val="24"/>
          <w:szCs w:val="24"/>
          <w:lang w:val="bs-Latn-BA" w:eastAsia="en-US"/>
        </w:rPr>
        <w:t>ZV</w:t>
      </w:r>
      <w:r w:rsidRPr="00790020">
        <w:rPr>
          <w:rFonts w:cs="Tahoma"/>
          <w:color w:val="000000"/>
          <w:sz w:val="24"/>
          <w:szCs w:val="24"/>
          <w:lang w:val="bs-Latn-BA" w:eastAsia="en-US"/>
        </w:rPr>
        <w:t>А</w:t>
      </w:r>
      <w:r>
        <w:rPr>
          <w:rFonts w:cs="Tahoma"/>
          <w:color w:val="000000"/>
          <w:sz w:val="24"/>
          <w:szCs w:val="24"/>
          <w:lang w:val="bs-Latn-BA" w:eastAsia="en-US"/>
        </w:rPr>
        <w:t>Nj</w:t>
      </w:r>
      <w:r w:rsidRPr="00790020">
        <w:rPr>
          <w:rFonts w:cs="Tahoma"/>
          <w:color w:val="000000"/>
          <w:sz w:val="24"/>
          <w:szCs w:val="24"/>
          <w:lang w:val="bs-Latn-BA" w:eastAsia="en-US"/>
        </w:rPr>
        <w:t>А</w:t>
      </w:r>
    </w:p>
    <w:p w:rsidR="00790020" w:rsidRPr="00790020" w:rsidRDefault="005A2608" w:rsidP="00790020">
      <w:pPr>
        <w:jc w:val="center"/>
        <w:rPr>
          <w:rFonts w:cs="Tahoma"/>
          <w:b/>
          <w:color w:val="000000"/>
          <w:sz w:val="24"/>
          <w:szCs w:val="24"/>
          <w:lang w:val="sr-Cyrl-CS" w:eastAsia="en-US"/>
        </w:rPr>
      </w:pPr>
      <w:r>
        <w:rPr>
          <w:rFonts w:cs="Tahoma"/>
          <w:b/>
          <w:color w:val="000000"/>
          <w:sz w:val="24"/>
          <w:szCs w:val="24"/>
          <w:lang w:eastAsia="en-US"/>
        </w:rPr>
        <w:t xml:space="preserve">CERTIFICIRANI </w:t>
      </w:r>
      <w:r w:rsidR="00790020">
        <w:rPr>
          <w:rFonts w:cs="Tahoma"/>
          <w:b/>
          <w:color w:val="000000"/>
          <w:sz w:val="24"/>
          <w:szCs w:val="24"/>
          <w:lang w:val="sr-Cyrl-CS" w:eastAsia="en-US"/>
        </w:rPr>
        <w:t>R</w:t>
      </w:r>
      <w:r w:rsidR="00790020" w:rsidRPr="00790020">
        <w:rPr>
          <w:rFonts w:cs="Tahoma"/>
          <w:b/>
          <w:color w:val="000000"/>
          <w:sz w:val="24"/>
          <w:szCs w:val="24"/>
          <w:lang w:val="sr-Cyrl-CS" w:eastAsia="en-US"/>
        </w:rPr>
        <w:t>А</w:t>
      </w:r>
      <w:r w:rsidR="00790020">
        <w:rPr>
          <w:rFonts w:cs="Tahoma"/>
          <w:b/>
          <w:color w:val="000000"/>
          <w:sz w:val="24"/>
          <w:szCs w:val="24"/>
          <w:lang w:val="sr-Cyrl-CS" w:eastAsia="en-US"/>
        </w:rPr>
        <w:t>ČUNOVOĐ</w:t>
      </w:r>
      <w:r w:rsidR="00790020" w:rsidRPr="00790020">
        <w:rPr>
          <w:rFonts w:cs="Tahoma"/>
          <w:b/>
          <w:color w:val="000000"/>
          <w:sz w:val="24"/>
          <w:szCs w:val="24"/>
          <w:lang w:val="sr-Cyrl-CS" w:eastAsia="en-US"/>
        </w:rPr>
        <w:t>А</w:t>
      </w:r>
    </w:p>
    <w:p w:rsidR="00790020" w:rsidRPr="00790020" w:rsidRDefault="00790020" w:rsidP="00790020">
      <w:pPr>
        <w:jc w:val="center"/>
        <w:rPr>
          <w:rFonts w:cs="Tahoma"/>
          <w:color w:val="000000"/>
          <w:sz w:val="24"/>
          <w:szCs w:val="24"/>
          <w:lang w:val="bs-Latn-BA" w:eastAsia="en-US"/>
        </w:rPr>
      </w:pPr>
      <w:r w:rsidRPr="00790020">
        <w:rPr>
          <w:rFonts w:cs="Tahoma"/>
          <w:color w:val="000000"/>
          <w:sz w:val="24"/>
          <w:szCs w:val="24"/>
          <w:lang w:val="bs-Latn-BA" w:eastAsia="en-US"/>
        </w:rPr>
        <w:t xml:space="preserve"> (</w:t>
      </w:r>
      <w:r>
        <w:rPr>
          <w:rFonts w:cs="Tahoma"/>
          <w:color w:val="000000"/>
          <w:sz w:val="24"/>
          <w:szCs w:val="24"/>
          <w:lang w:val="bs-Latn-BA" w:eastAsia="en-US"/>
        </w:rPr>
        <w:t>ISPITNI</w:t>
      </w:r>
      <w:r w:rsidRPr="00790020">
        <w:rPr>
          <w:rFonts w:cs="Tahoma"/>
          <w:color w:val="000000"/>
          <w:sz w:val="24"/>
          <w:szCs w:val="24"/>
          <w:lang w:val="bs-Latn-BA" w:eastAsia="en-US"/>
        </w:rPr>
        <w:t xml:space="preserve"> </w:t>
      </w:r>
      <w:r>
        <w:rPr>
          <w:rFonts w:cs="Tahoma"/>
          <w:color w:val="000000"/>
          <w:sz w:val="24"/>
          <w:szCs w:val="24"/>
          <w:lang w:val="bs-Latn-BA" w:eastAsia="en-US"/>
        </w:rPr>
        <w:t>TERMIN</w:t>
      </w:r>
      <w:r w:rsidRPr="00790020">
        <w:rPr>
          <w:rFonts w:cs="Tahoma"/>
          <w:color w:val="000000"/>
          <w:sz w:val="24"/>
          <w:szCs w:val="24"/>
          <w:lang w:val="bs-Latn-BA" w:eastAsia="en-US"/>
        </w:rPr>
        <w:t xml:space="preserve">: </w:t>
      </w:r>
      <w:r w:rsidR="00C625C8">
        <w:rPr>
          <w:rFonts w:cs="Tahoma"/>
          <w:color w:val="000000"/>
          <w:sz w:val="24"/>
          <w:szCs w:val="24"/>
          <w:lang w:val="bs-Latn-BA" w:eastAsia="en-US"/>
        </w:rPr>
        <w:t>SVIBANJ/</w:t>
      </w:r>
      <w:r>
        <w:rPr>
          <w:rFonts w:cs="Tahoma"/>
          <w:color w:val="000000"/>
          <w:sz w:val="24"/>
          <w:szCs w:val="24"/>
          <w:lang w:val="sr-Cyrl-RS" w:eastAsia="en-US"/>
        </w:rPr>
        <w:t>M</w:t>
      </w:r>
      <w:r w:rsidRPr="00790020">
        <w:rPr>
          <w:rFonts w:cs="Tahoma"/>
          <w:color w:val="000000"/>
          <w:sz w:val="24"/>
          <w:szCs w:val="24"/>
          <w:lang w:val="sr-Cyrl-RS" w:eastAsia="en-US"/>
        </w:rPr>
        <w:t>А</w:t>
      </w:r>
      <w:r>
        <w:rPr>
          <w:rFonts w:cs="Tahoma"/>
          <w:color w:val="000000"/>
          <w:sz w:val="24"/>
          <w:szCs w:val="24"/>
          <w:lang w:val="sr-Cyrl-RS" w:eastAsia="en-US"/>
        </w:rPr>
        <w:t>J</w:t>
      </w:r>
      <w:r w:rsidRPr="00790020">
        <w:rPr>
          <w:rFonts w:cs="Tahoma"/>
          <w:color w:val="000000"/>
          <w:sz w:val="24"/>
          <w:szCs w:val="24"/>
          <w:lang w:val="sr-Cyrl-CS" w:eastAsia="en-US"/>
        </w:rPr>
        <w:t xml:space="preserve"> 201</w:t>
      </w:r>
      <w:r w:rsidRPr="00790020">
        <w:rPr>
          <w:rFonts w:cs="Tahoma"/>
          <w:color w:val="000000"/>
          <w:sz w:val="24"/>
          <w:szCs w:val="24"/>
          <w:lang w:val="sr-Latn-RS" w:eastAsia="en-US"/>
        </w:rPr>
        <w:t>7</w:t>
      </w:r>
      <w:r w:rsidRPr="00790020">
        <w:rPr>
          <w:rFonts w:cs="Tahoma"/>
          <w:color w:val="000000"/>
          <w:sz w:val="24"/>
          <w:szCs w:val="24"/>
          <w:lang w:val="sr-Cyrl-CS" w:eastAsia="en-US"/>
        </w:rPr>
        <w:t>.</w:t>
      </w:r>
      <w:r w:rsidRPr="00790020">
        <w:rPr>
          <w:rFonts w:cs="Tahoma"/>
          <w:color w:val="000000"/>
          <w:sz w:val="24"/>
          <w:szCs w:val="24"/>
          <w:lang w:val="en-US" w:eastAsia="en-US"/>
        </w:rPr>
        <w:t xml:space="preserve"> </w:t>
      </w:r>
      <w:r>
        <w:rPr>
          <w:rFonts w:cs="Tahoma"/>
          <w:color w:val="000000"/>
          <w:sz w:val="24"/>
          <w:szCs w:val="24"/>
          <w:lang w:val="sr-Cyrl-CS" w:eastAsia="en-US"/>
        </w:rPr>
        <w:t>GODINE</w:t>
      </w:r>
      <w:r w:rsidRPr="00790020">
        <w:rPr>
          <w:rFonts w:cs="Tahoma"/>
          <w:color w:val="000000"/>
          <w:sz w:val="24"/>
          <w:szCs w:val="24"/>
          <w:lang w:val="bs-Latn-BA" w:eastAsia="en-US"/>
        </w:rPr>
        <w:t>)</w:t>
      </w:r>
    </w:p>
    <w:p w:rsidR="00790020" w:rsidRPr="00790020" w:rsidRDefault="00790020" w:rsidP="00790020">
      <w:pPr>
        <w:jc w:val="center"/>
        <w:rPr>
          <w:rFonts w:cs="Tahoma"/>
          <w:b/>
          <w:color w:val="000000"/>
          <w:sz w:val="24"/>
          <w:szCs w:val="24"/>
          <w:lang w:val="bs-Latn-BA" w:eastAsia="en-US"/>
        </w:rPr>
      </w:pPr>
    </w:p>
    <w:p w:rsidR="00790020" w:rsidRPr="00790020" w:rsidRDefault="00790020" w:rsidP="00790020">
      <w:pPr>
        <w:jc w:val="center"/>
        <w:rPr>
          <w:rFonts w:cs="Tahoma"/>
          <w:color w:val="000000"/>
          <w:sz w:val="24"/>
          <w:szCs w:val="24"/>
          <w:lang w:val="sr-Cyrl-BA" w:eastAsia="en-US"/>
        </w:rPr>
      </w:pPr>
      <w:r>
        <w:rPr>
          <w:rFonts w:cs="Tahoma"/>
          <w:color w:val="000000"/>
          <w:sz w:val="24"/>
          <w:szCs w:val="24"/>
          <w:lang w:val="sr-Cyrl-BA" w:eastAsia="en-US"/>
        </w:rPr>
        <w:t>PREDMET</w:t>
      </w:r>
      <w:r w:rsidRPr="00790020">
        <w:rPr>
          <w:rFonts w:cs="Tahoma"/>
          <w:color w:val="000000"/>
          <w:sz w:val="24"/>
          <w:szCs w:val="24"/>
          <w:lang w:val="sr-Cyrl-BA" w:eastAsia="en-US"/>
        </w:rPr>
        <w:t xml:space="preserve"> 9: </w:t>
      </w:r>
    </w:p>
    <w:p w:rsidR="00790020" w:rsidRPr="00790020" w:rsidRDefault="00790020" w:rsidP="00790020">
      <w:pPr>
        <w:jc w:val="center"/>
        <w:rPr>
          <w:rFonts w:cs="Tahoma"/>
          <w:b/>
          <w:color w:val="000000"/>
          <w:sz w:val="24"/>
          <w:szCs w:val="24"/>
          <w:lang w:val="sr-Cyrl-BA" w:eastAsia="en-US"/>
        </w:rPr>
      </w:pPr>
      <w:r>
        <w:rPr>
          <w:rFonts w:cs="Tahoma"/>
          <w:b/>
          <w:color w:val="000000"/>
          <w:sz w:val="24"/>
          <w:szCs w:val="24"/>
          <w:lang w:val="sr-Cyrl-BA" w:eastAsia="en-US"/>
        </w:rPr>
        <w:t>PRIMJEN</w:t>
      </w:r>
      <w:r w:rsidRPr="00790020">
        <w:rPr>
          <w:rFonts w:cs="Tahoma"/>
          <w:b/>
          <w:color w:val="000000"/>
          <w:sz w:val="24"/>
          <w:szCs w:val="24"/>
          <w:lang w:val="sr-Cyrl-BA" w:eastAsia="en-US"/>
        </w:rPr>
        <w:t xml:space="preserve">А </w:t>
      </w:r>
      <w:r>
        <w:rPr>
          <w:rFonts w:cs="Tahoma"/>
          <w:b/>
          <w:color w:val="000000"/>
          <w:sz w:val="24"/>
          <w:szCs w:val="24"/>
          <w:lang w:val="sr-Cyrl-BA" w:eastAsia="en-US"/>
        </w:rPr>
        <w:t>FIN</w:t>
      </w:r>
      <w:r w:rsidRPr="00790020">
        <w:rPr>
          <w:rFonts w:cs="Tahoma"/>
          <w:b/>
          <w:color w:val="000000"/>
          <w:sz w:val="24"/>
          <w:szCs w:val="24"/>
          <w:lang w:val="sr-Cyrl-BA" w:eastAsia="en-US"/>
        </w:rPr>
        <w:t>А</w:t>
      </w:r>
      <w:r w:rsidR="00C625C8">
        <w:rPr>
          <w:rFonts w:cs="Tahoma"/>
          <w:b/>
          <w:color w:val="000000"/>
          <w:sz w:val="24"/>
          <w:szCs w:val="24"/>
          <w:lang w:val="sr-Cyrl-BA" w:eastAsia="en-US"/>
        </w:rPr>
        <w:t>N</w:t>
      </w:r>
      <w:r w:rsidR="00C625C8">
        <w:rPr>
          <w:rFonts w:cs="Tahoma"/>
          <w:b/>
          <w:color w:val="000000"/>
          <w:sz w:val="24"/>
          <w:szCs w:val="24"/>
          <w:lang w:eastAsia="en-US"/>
        </w:rPr>
        <w:t>C</w:t>
      </w:r>
      <w:r>
        <w:rPr>
          <w:rFonts w:cs="Tahoma"/>
          <w:b/>
          <w:color w:val="000000"/>
          <w:sz w:val="24"/>
          <w:szCs w:val="24"/>
          <w:lang w:val="sr-Cyrl-BA" w:eastAsia="en-US"/>
        </w:rPr>
        <w:t>IJSKOG</w:t>
      </w:r>
      <w:r w:rsidRPr="00790020">
        <w:rPr>
          <w:rFonts w:cs="Tahoma"/>
          <w:b/>
          <w:color w:val="000000"/>
          <w:sz w:val="24"/>
          <w:szCs w:val="24"/>
          <w:lang w:val="sr-Cyrl-BA" w:eastAsia="en-US"/>
        </w:rPr>
        <w:t xml:space="preserve"> </w:t>
      </w:r>
      <w:proofErr w:type="spellStart"/>
      <w:r>
        <w:rPr>
          <w:rFonts w:cs="Tahoma"/>
          <w:b/>
          <w:color w:val="000000"/>
          <w:sz w:val="24"/>
          <w:szCs w:val="24"/>
          <w:lang w:val="sr-Cyrl-BA" w:eastAsia="en-US"/>
        </w:rPr>
        <w:t>MEN</w:t>
      </w:r>
      <w:r w:rsidRPr="00790020">
        <w:rPr>
          <w:rFonts w:cs="Tahoma"/>
          <w:b/>
          <w:color w:val="000000"/>
          <w:sz w:val="24"/>
          <w:szCs w:val="24"/>
          <w:lang w:val="sr-Cyrl-BA" w:eastAsia="en-US"/>
        </w:rPr>
        <w:t>А</w:t>
      </w:r>
      <w:r>
        <w:rPr>
          <w:rFonts w:cs="Tahoma"/>
          <w:b/>
          <w:color w:val="000000"/>
          <w:sz w:val="24"/>
          <w:szCs w:val="24"/>
          <w:lang w:val="sr-Cyrl-BA" w:eastAsia="en-US"/>
        </w:rPr>
        <w:t>DžMENT</w:t>
      </w:r>
      <w:r w:rsidRPr="00790020">
        <w:rPr>
          <w:rFonts w:cs="Tahoma"/>
          <w:b/>
          <w:color w:val="000000"/>
          <w:sz w:val="24"/>
          <w:szCs w:val="24"/>
          <w:lang w:val="sr-Cyrl-BA" w:eastAsia="en-US"/>
        </w:rPr>
        <w:t>А</w:t>
      </w:r>
      <w:proofErr w:type="spellEnd"/>
    </w:p>
    <w:p w:rsidR="00790020" w:rsidRPr="00790020" w:rsidRDefault="00790020" w:rsidP="00790020">
      <w:pPr>
        <w:jc w:val="center"/>
        <w:rPr>
          <w:rFonts w:cs="Tahoma"/>
          <w:color w:val="000000"/>
          <w:sz w:val="24"/>
          <w:szCs w:val="24"/>
          <w:lang w:val="sr-Cyrl-BA" w:eastAsia="en-US"/>
        </w:rPr>
      </w:pPr>
    </w:p>
    <w:p w:rsidR="00790020" w:rsidRPr="00790020" w:rsidRDefault="00790020" w:rsidP="00790020">
      <w:pPr>
        <w:jc w:val="both"/>
        <w:rPr>
          <w:rFonts w:cs="Tahoma"/>
          <w:b/>
          <w:color w:val="000000"/>
          <w:sz w:val="24"/>
          <w:szCs w:val="24"/>
          <w:lang w:val="en-US" w:eastAsia="en-US"/>
        </w:rPr>
      </w:pPr>
      <w:r w:rsidRPr="00790020">
        <w:rPr>
          <w:rFonts w:cs="Tahoma"/>
          <w:b/>
          <w:color w:val="000000"/>
          <w:sz w:val="24"/>
          <w:szCs w:val="24"/>
          <w:lang w:val="en-US" w:eastAsia="en-US"/>
        </w:rPr>
        <w:t>I</w:t>
      </w:r>
      <w:r w:rsidRPr="00790020">
        <w:rPr>
          <w:rFonts w:cs="Tahoma"/>
          <w:b/>
          <w:color w:val="000000"/>
          <w:sz w:val="24"/>
          <w:szCs w:val="24"/>
          <w:lang w:eastAsia="en-US"/>
        </w:rPr>
        <w:t xml:space="preserve"> - </w:t>
      </w:r>
      <w:r>
        <w:rPr>
          <w:rFonts w:cs="Tahoma"/>
          <w:b/>
          <w:color w:val="000000"/>
          <w:sz w:val="24"/>
          <w:szCs w:val="24"/>
          <w:lang w:val="sr-Cyrl-BA" w:eastAsia="en-US"/>
        </w:rPr>
        <w:t>TEST</w:t>
      </w:r>
      <w:r w:rsidRPr="00790020">
        <w:rPr>
          <w:rFonts w:cs="Tahoma"/>
          <w:b/>
          <w:color w:val="000000"/>
          <w:sz w:val="24"/>
          <w:szCs w:val="24"/>
          <w:lang w:val="sr-Cyrl-BA" w:eastAsia="en-US"/>
        </w:rPr>
        <w:t xml:space="preserve"> </w:t>
      </w:r>
      <w:proofErr w:type="spellStart"/>
      <w:r>
        <w:rPr>
          <w:rFonts w:cs="Tahoma"/>
          <w:b/>
          <w:color w:val="000000"/>
          <w:sz w:val="24"/>
          <w:szCs w:val="24"/>
          <w:lang w:val="sr-Cyrl-BA" w:eastAsia="en-US"/>
        </w:rPr>
        <w:t>PIT</w:t>
      </w:r>
      <w:r w:rsidRPr="00790020">
        <w:rPr>
          <w:rFonts w:cs="Tahoma"/>
          <w:b/>
          <w:color w:val="000000"/>
          <w:sz w:val="24"/>
          <w:szCs w:val="24"/>
          <w:lang w:val="sr-Cyrl-BA" w:eastAsia="en-US"/>
        </w:rPr>
        <w:t>А</w:t>
      </w:r>
      <w:r>
        <w:rPr>
          <w:rFonts w:cs="Tahoma"/>
          <w:b/>
          <w:color w:val="000000"/>
          <w:sz w:val="24"/>
          <w:szCs w:val="24"/>
          <w:lang w:val="sr-Cyrl-BA" w:eastAsia="en-US"/>
        </w:rPr>
        <w:t>Nj</w:t>
      </w:r>
      <w:r w:rsidRPr="00790020">
        <w:rPr>
          <w:rFonts w:cs="Tahoma"/>
          <w:b/>
          <w:color w:val="000000"/>
          <w:sz w:val="24"/>
          <w:szCs w:val="24"/>
          <w:lang w:val="sr-Cyrl-BA" w:eastAsia="en-US"/>
        </w:rPr>
        <w:t>А</w:t>
      </w:r>
      <w:proofErr w:type="spellEnd"/>
    </w:p>
    <w:p w:rsidR="00790020" w:rsidRPr="00790020" w:rsidRDefault="00790020" w:rsidP="00790020">
      <w:pPr>
        <w:jc w:val="both"/>
        <w:rPr>
          <w:rFonts w:cs="Tahoma"/>
          <w:b/>
          <w:color w:val="000000"/>
          <w:sz w:val="24"/>
          <w:szCs w:val="24"/>
          <w:lang w:val="en-US" w:eastAsia="en-US"/>
        </w:rPr>
      </w:pPr>
    </w:p>
    <w:p w:rsidR="00790020" w:rsidRPr="00790020" w:rsidRDefault="00790020" w:rsidP="00790020">
      <w:pPr>
        <w:numPr>
          <w:ilvl w:val="0"/>
          <w:numId w:val="4"/>
        </w:numPr>
        <w:spacing w:after="120"/>
        <w:ind w:left="426" w:hanging="426"/>
        <w:jc w:val="both"/>
        <w:rPr>
          <w:rFonts w:eastAsia="Century Schoolbook" w:cs="Tahoma"/>
          <w:b/>
          <w:bCs/>
          <w:sz w:val="24"/>
          <w:szCs w:val="24"/>
          <w:lang w:val="en-US" w:eastAsia="en-US"/>
        </w:rPr>
      </w:pP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Prodajna</w:t>
      </w:r>
      <w:r w:rsidRPr="00790020">
        <w:rPr>
          <w:rFonts w:eastAsia="Century Schoolbook" w:cs="Tahoma"/>
          <w:b/>
          <w:bCs/>
          <w:iCs/>
          <w:sz w:val="24"/>
          <w:szCs w:val="24"/>
          <w:lang w:val="en-U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funkcija</w:t>
      </w:r>
      <w:r w:rsidRPr="00790020">
        <w:rPr>
          <w:rFonts w:eastAsia="Century Schoolbook" w:cs="Tahoma"/>
          <w:b/>
          <w:bCs/>
          <w:sz w:val="24"/>
          <w:szCs w:val="24"/>
          <w:lang w:val="en-US" w:eastAsia="en-US"/>
        </w:rPr>
        <w:t xml:space="preserve"> </w:t>
      </w:r>
      <w:r>
        <w:rPr>
          <w:rFonts w:eastAsia="Century Schoolbook" w:cs="Tahoma"/>
          <w:b/>
          <w:bCs/>
          <w:sz w:val="24"/>
          <w:szCs w:val="24"/>
          <w:lang w:val="sr-Cyrl-CS" w:eastAsia="en-US"/>
        </w:rPr>
        <w:t>blagovremeno</w:t>
      </w:r>
      <w:r w:rsidRPr="00790020">
        <w:rPr>
          <w:rFonts w:eastAsia="Century Schoolbook" w:cs="Tahoma"/>
          <w:b/>
          <w:bCs/>
          <w:sz w:val="24"/>
          <w:szCs w:val="24"/>
          <w:lang w:val="en-US" w:eastAsia="en-US"/>
        </w:rPr>
        <w:t xml:space="preserve"> </w:t>
      </w:r>
      <w:r>
        <w:rPr>
          <w:rFonts w:eastAsia="Century Schoolbook" w:cs="Tahoma"/>
          <w:b/>
          <w:bCs/>
          <w:sz w:val="24"/>
          <w:szCs w:val="24"/>
          <w:lang w:val="sr-Cyrl-CS" w:eastAsia="en-US"/>
        </w:rPr>
        <w:t>i</w:t>
      </w:r>
      <w:r w:rsidRPr="00790020">
        <w:rPr>
          <w:rFonts w:eastAsia="Century Schoolbook" w:cs="Tahoma"/>
          <w:b/>
          <w:bCs/>
          <w:sz w:val="24"/>
          <w:szCs w:val="24"/>
          <w:lang w:val="en-US" w:eastAsia="en-US"/>
        </w:rPr>
        <w:t xml:space="preserve"> </w:t>
      </w:r>
      <w:r>
        <w:rPr>
          <w:rFonts w:eastAsia="Century Schoolbook" w:cs="Tahoma"/>
          <w:b/>
          <w:bCs/>
          <w:sz w:val="24"/>
          <w:szCs w:val="24"/>
          <w:lang w:val="sr-Cyrl-CS" w:eastAsia="en-US"/>
        </w:rPr>
        <w:t>pod</w:t>
      </w:r>
      <w:r w:rsidRPr="00790020">
        <w:rPr>
          <w:rFonts w:eastAsia="Century Schoolbook" w:cs="Tahoma"/>
          <w:b/>
          <w:bCs/>
          <w:sz w:val="24"/>
          <w:szCs w:val="24"/>
          <w:lang w:val="en-US" w:eastAsia="en-US"/>
        </w:rPr>
        <w:t xml:space="preserve"> </w:t>
      </w:r>
      <w:r>
        <w:rPr>
          <w:rFonts w:eastAsia="Century Schoolbook" w:cs="Tahoma"/>
          <w:b/>
          <w:bCs/>
          <w:sz w:val="24"/>
          <w:szCs w:val="24"/>
          <w:lang w:val="sr-Cyrl-CS" w:eastAsia="en-US"/>
        </w:rPr>
        <w:t>najpovoljnijim</w:t>
      </w:r>
      <w:r w:rsidRPr="00790020">
        <w:rPr>
          <w:rFonts w:eastAsia="Century Schoolbook" w:cs="Tahoma"/>
          <w:b/>
          <w:bCs/>
          <w:sz w:val="24"/>
          <w:szCs w:val="24"/>
          <w:lang w:val="en-US" w:eastAsia="en-US"/>
        </w:rPr>
        <w:t xml:space="preserve"> </w:t>
      </w:r>
      <w:r>
        <w:rPr>
          <w:rFonts w:eastAsia="Century Schoolbook" w:cs="Tahoma"/>
          <w:b/>
          <w:bCs/>
          <w:sz w:val="24"/>
          <w:szCs w:val="24"/>
          <w:lang w:val="sr-Cyrl-CS" w:eastAsia="en-US"/>
        </w:rPr>
        <w:t>uslovima</w:t>
      </w:r>
      <w:r w:rsidRPr="00790020">
        <w:rPr>
          <w:rFonts w:eastAsia="Century Schoolbook" w:cs="Tahoma"/>
          <w:b/>
          <w:bCs/>
          <w:sz w:val="24"/>
          <w:szCs w:val="24"/>
          <w:lang w:val="en-US" w:eastAsia="en-US"/>
        </w:rPr>
        <w:t xml:space="preserve">: </w:t>
      </w:r>
    </w:p>
    <w:p w:rsidR="00790020" w:rsidRPr="00790020" w:rsidRDefault="00790020" w:rsidP="00790020">
      <w:pPr>
        <w:numPr>
          <w:ilvl w:val="0"/>
          <w:numId w:val="5"/>
        </w:numPr>
        <w:ind w:hanging="294"/>
        <w:contextualSpacing/>
        <w:rPr>
          <w:rFonts w:eastAsia="Calibri" w:cs="Tahoma"/>
          <w:sz w:val="24"/>
          <w:szCs w:val="24"/>
          <w:lang w:val="en-GB" w:eastAsia="en-US"/>
        </w:rPr>
      </w:pPr>
      <w:proofErr w:type="spellStart"/>
      <w:r>
        <w:rPr>
          <w:rFonts w:eastAsia="Calibri" w:cs="Tahoma"/>
          <w:sz w:val="24"/>
          <w:szCs w:val="24"/>
          <w:lang w:val="sr-Cyrl-CS" w:eastAsia="en-US"/>
        </w:rPr>
        <w:t>obezbjeđuje</w:t>
      </w:r>
      <w:proofErr w:type="spellEnd"/>
      <w:r w:rsidRPr="00790020">
        <w:rPr>
          <w:rFonts w:eastAsia="Calibri" w:cs="Tahoma"/>
          <w:sz w:val="24"/>
          <w:szCs w:val="24"/>
          <w:lang w:val="en-GB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snabdijevanje</w:t>
      </w:r>
      <w:r w:rsidRPr="00790020">
        <w:rPr>
          <w:rFonts w:eastAsia="Calibri" w:cs="Tahoma"/>
          <w:sz w:val="24"/>
          <w:szCs w:val="24"/>
          <w:lang w:val="en-GB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procesa</w:t>
      </w:r>
      <w:r w:rsidRPr="00790020">
        <w:rPr>
          <w:rFonts w:eastAsia="Calibri" w:cs="Tahoma"/>
          <w:sz w:val="24"/>
          <w:szCs w:val="24"/>
          <w:lang w:val="en-GB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proizvodnje</w:t>
      </w:r>
      <w:r w:rsidRPr="00790020">
        <w:rPr>
          <w:rFonts w:eastAsia="Calibri" w:cs="Tahoma"/>
          <w:sz w:val="24"/>
          <w:szCs w:val="24"/>
          <w:lang w:val="en-GB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potrebnim</w:t>
      </w:r>
      <w:r w:rsidRPr="00790020">
        <w:rPr>
          <w:rFonts w:eastAsia="Calibri" w:cs="Tahoma"/>
          <w:sz w:val="24"/>
          <w:szCs w:val="24"/>
          <w:lang w:val="en-GB" w:eastAsia="en-US"/>
        </w:rPr>
        <w:t xml:space="preserve"> </w:t>
      </w:r>
      <w:proofErr w:type="spellStart"/>
      <w:r>
        <w:rPr>
          <w:rFonts w:eastAsia="Calibri" w:cs="Tahoma"/>
          <w:sz w:val="24"/>
          <w:szCs w:val="24"/>
          <w:lang w:val="sr-Cyrl-CS" w:eastAsia="en-US"/>
        </w:rPr>
        <w:t>inputima</w:t>
      </w:r>
      <w:proofErr w:type="spellEnd"/>
      <w:r w:rsidRPr="00790020">
        <w:rPr>
          <w:rFonts w:eastAsia="Calibri" w:cs="Tahoma"/>
          <w:sz w:val="24"/>
          <w:szCs w:val="24"/>
          <w:lang w:val="en-GB" w:eastAsia="en-US"/>
        </w:rPr>
        <w:t>.</w:t>
      </w:r>
    </w:p>
    <w:p w:rsidR="00790020" w:rsidRPr="00790020" w:rsidRDefault="00790020" w:rsidP="00790020">
      <w:pPr>
        <w:numPr>
          <w:ilvl w:val="0"/>
          <w:numId w:val="5"/>
        </w:numPr>
        <w:ind w:hanging="294"/>
        <w:contextualSpacing/>
        <w:rPr>
          <w:rFonts w:eastAsia="Calibri" w:cs="Tahoma"/>
          <w:sz w:val="24"/>
          <w:szCs w:val="24"/>
          <w:lang w:val="en-GB" w:eastAsia="en-US"/>
        </w:rPr>
      </w:pPr>
      <w:proofErr w:type="spellStart"/>
      <w:r>
        <w:rPr>
          <w:rFonts w:eastAsia="Calibri" w:cs="Tahoma"/>
          <w:sz w:val="24"/>
          <w:szCs w:val="24"/>
          <w:lang w:val="sr-Cyrl-CS" w:eastAsia="en-US"/>
        </w:rPr>
        <w:t>obezbjeđuje</w:t>
      </w:r>
      <w:proofErr w:type="spellEnd"/>
      <w:r w:rsidRPr="00790020">
        <w:rPr>
          <w:rFonts w:eastAsia="Calibri" w:cs="Tahoma"/>
          <w:sz w:val="24"/>
          <w:szCs w:val="24"/>
          <w:lang w:val="en-GB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nesmetano</w:t>
      </w:r>
      <w:r w:rsidRPr="00790020">
        <w:rPr>
          <w:rFonts w:eastAsia="Calibri" w:cs="Tahoma"/>
          <w:sz w:val="24"/>
          <w:szCs w:val="24"/>
          <w:lang w:val="en-GB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funkcionisanje</w:t>
      </w:r>
      <w:r w:rsidRPr="00790020">
        <w:rPr>
          <w:rFonts w:eastAsia="Calibri" w:cs="Tahoma"/>
          <w:sz w:val="24"/>
          <w:szCs w:val="24"/>
          <w:lang w:val="en-GB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procesa</w:t>
      </w:r>
      <w:r w:rsidRPr="00790020">
        <w:rPr>
          <w:rFonts w:eastAsia="Calibri" w:cs="Tahoma"/>
          <w:sz w:val="24"/>
          <w:szCs w:val="24"/>
          <w:lang w:val="en-GB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proizvodnje</w:t>
      </w:r>
      <w:r w:rsidRPr="00790020">
        <w:rPr>
          <w:rFonts w:eastAsia="Calibri" w:cs="Tahoma"/>
          <w:sz w:val="24"/>
          <w:szCs w:val="24"/>
          <w:lang w:val="en-GB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u</w:t>
      </w:r>
      <w:r w:rsidRPr="00790020">
        <w:rPr>
          <w:rFonts w:eastAsia="Calibri" w:cs="Tahoma"/>
          <w:sz w:val="24"/>
          <w:szCs w:val="24"/>
          <w:lang w:val="en-GB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cjelokupnom</w:t>
      </w:r>
      <w:r w:rsidRPr="00790020">
        <w:rPr>
          <w:rFonts w:eastAsia="Calibri" w:cs="Tahoma"/>
          <w:sz w:val="24"/>
          <w:szCs w:val="24"/>
          <w:lang w:val="en-GB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njenom</w:t>
      </w:r>
      <w:r w:rsidRPr="00790020">
        <w:rPr>
          <w:rFonts w:eastAsia="Calibri" w:cs="Tahoma"/>
          <w:sz w:val="24"/>
          <w:szCs w:val="24"/>
          <w:lang w:val="en-GB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kompleksnom</w:t>
      </w:r>
      <w:r w:rsidRPr="00790020">
        <w:rPr>
          <w:rFonts w:eastAsia="Calibri" w:cs="Tahoma"/>
          <w:sz w:val="24"/>
          <w:szCs w:val="24"/>
          <w:lang w:val="en-GB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obliku</w:t>
      </w:r>
    </w:p>
    <w:p w:rsidR="00790020" w:rsidRPr="00790020" w:rsidRDefault="00790020" w:rsidP="00790020">
      <w:pPr>
        <w:numPr>
          <w:ilvl w:val="0"/>
          <w:numId w:val="5"/>
        </w:numPr>
        <w:ind w:hanging="294"/>
        <w:contextualSpacing/>
        <w:rPr>
          <w:rFonts w:eastAsia="Calibri" w:cs="Tahoma"/>
          <w:b/>
          <w:sz w:val="24"/>
          <w:szCs w:val="24"/>
          <w:u w:val="single"/>
          <w:lang w:val="en-GB" w:eastAsia="en-US"/>
        </w:rPr>
      </w:pPr>
      <w:proofErr w:type="spellStart"/>
      <w:r>
        <w:rPr>
          <w:rFonts w:eastAsia="Calibri" w:cs="Tahoma"/>
          <w:b/>
          <w:sz w:val="24"/>
          <w:szCs w:val="24"/>
          <w:u w:val="single"/>
          <w:lang w:val="sr-Cyrl-CS" w:eastAsia="en-US"/>
        </w:rPr>
        <w:t>obezbjeđuje</w:t>
      </w:r>
      <w:proofErr w:type="spellEnd"/>
      <w:r w:rsidRPr="00790020">
        <w:rPr>
          <w:rFonts w:eastAsia="Calibri" w:cs="Tahoma"/>
          <w:b/>
          <w:sz w:val="24"/>
          <w:szCs w:val="24"/>
          <w:u w:val="single"/>
          <w:lang w:val="en-GB" w:eastAsia="en-US"/>
        </w:rPr>
        <w:t xml:space="preserve">  </w:t>
      </w:r>
      <w:r>
        <w:rPr>
          <w:rFonts w:eastAsia="Calibri" w:cs="Tahoma"/>
          <w:b/>
          <w:sz w:val="24"/>
          <w:szCs w:val="24"/>
          <w:u w:val="single"/>
          <w:lang w:val="sr-Cyrl-CS" w:eastAsia="en-US"/>
        </w:rPr>
        <w:t>izbor</w:t>
      </w:r>
      <w:r w:rsidRPr="00790020">
        <w:rPr>
          <w:rFonts w:eastAsia="Calibri" w:cs="Tahoma"/>
          <w:b/>
          <w:sz w:val="24"/>
          <w:szCs w:val="24"/>
          <w:u w:val="single"/>
          <w:lang w:val="en-GB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sr-Cyrl-CS" w:eastAsia="en-US"/>
        </w:rPr>
        <w:t>odgovarajućih</w:t>
      </w:r>
      <w:r w:rsidRPr="00790020">
        <w:rPr>
          <w:rFonts w:eastAsia="Calibri" w:cs="Tahoma"/>
          <w:b/>
          <w:sz w:val="24"/>
          <w:szCs w:val="24"/>
          <w:u w:val="single"/>
          <w:lang w:val="en-GB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sr-Cyrl-CS" w:eastAsia="en-US"/>
        </w:rPr>
        <w:t>kanala</w:t>
      </w:r>
      <w:r w:rsidRPr="00790020">
        <w:rPr>
          <w:rFonts w:eastAsia="Calibri" w:cs="Tahoma"/>
          <w:b/>
          <w:sz w:val="24"/>
          <w:szCs w:val="24"/>
          <w:u w:val="single"/>
          <w:lang w:val="en-GB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sr-Cyrl-CS" w:eastAsia="en-US"/>
        </w:rPr>
        <w:t>distribucije</w:t>
      </w:r>
      <w:r w:rsidRPr="00790020">
        <w:rPr>
          <w:rFonts w:eastAsia="Calibri" w:cs="Tahoma"/>
          <w:b/>
          <w:sz w:val="24"/>
          <w:szCs w:val="24"/>
          <w:u w:val="single"/>
          <w:lang w:val="en-GB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sr-Cyrl-CS" w:eastAsia="en-US"/>
        </w:rPr>
        <w:t>proizvedenih</w:t>
      </w:r>
      <w:r w:rsidRPr="00790020">
        <w:rPr>
          <w:rFonts w:eastAsia="Calibri" w:cs="Tahoma"/>
          <w:b/>
          <w:sz w:val="24"/>
          <w:szCs w:val="24"/>
          <w:u w:val="single"/>
          <w:lang w:val="en-GB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sr-Cyrl-CS" w:eastAsia="en-US"/>
        </w:rPr>
        <w:t>novostvorenih</w:t>
      </w:r>
      <w:r w:rsidRPr="00790020">
        <w:rPr>
          <w:rFonts w:eastAsia="Calibri" w:cs="Tahoma"/>
          <w:b/>
          <w:sz w:val="24"/>
          <w:szCs w:val="24"/>
          <w:u w:val="single"/>
          <w:lang w:val="en-GB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sr-Cyrl-CS" w:eastAsia="en-US"/>
        </w:rPr>
        <w:t>vrijednosti</w:t>
      </w:r>
    </w:p>
    <w:p w:rsidR="00790020" w:rsidRPr="00790020" w:rsidRDefault="00790020" w:rsidP="00790020">
      <w:pPr>
        <w:numPr>
          <w:ilvl w:val="0"/>
          <w:numId w:val="5"/>
        </w:numPr>
        <w:ind w:hanging="294"/>
        <w:contextualSpacing/>
        <w:rPr>
          <w:rFonts w:eastAsia="Calibri" w:cs="Tahoma"/>
          <w:sz w:val="24"/>
          <w:szCs w:val="24"/>
          <w:lang w:val="en-GB" w:eastAsia="en-US"/>
        </w:rPr>
      </w:pPr>
      <w:proofErr w:type="spellStart"/>
      <w:r>
        <w:rPr>
          <w:rFonts w:eastAsia="Calibri" w:cs="Tahoma"/>
          <w:sz w:val="24"/>
          <w:szCs w:val="24"/>
          <w:lang w:val="sr-Cyrl-CS" w:eastAsia="en-US"/>
        </w:rPr>
        <w:t>obezbjeđuje</w:t>
      </w:r>
      <w:proofErr w:type="spellEnd"/>
      <w:r w:rsidRPr="00790020">
        <w:rPr>
          <w:rFonts w:eastAsia="Calibri" w:cs="Tahoma"/>
          <w:sz w:val="24"/>
          <w:szCs w:val="24"/>
          <w:lang w:val="en-GB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nesmetano</w:t>
      </w:r>
      <w:r w:rsidRPr="00790020">
        <w:rPr>
          <w:rFonts w:eastAsia="Calibri" w:cs="Tahoma"/>
          <w:sz w:val="24"/>
          <w:szCs w:val="24"/>
          <w:lang w:val="en-GB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odvijanje</w:t>
      </w:r>
      <w:r w:rsidRPr="00790020">
        <w:rPr>
          <w:rFonts w:eastAsia="Calibri" w:cs="Tahoma"/>
          <w:sz w:val="24"/>
          <w:szCs w:val="24"/>
          <w:lang w:val="en-GB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procesa</w:t>
      </w:r>
      <w:r w:rsidRPr="00790020">
        <w:rPr>
          <w:rFonts w:eastAsia="Calibri" w:cs="Tahoma"/>
          <w:sz w:val="24"/>
          <w:szCs w:val="24"/>
          <w:lang w:val="en-GB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proizvodnje</w:t>
      </w:r>
      <w:r w:rsidRPr="00790020">
        <w:rPr>
          <w:rFonts w:eastAsia="Calibri" w:cs="Tahoma"/>
          <w:sz w:val="24"/>
          <w:szCs w:val="24"/>
          <w:lang w:val="en-GB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i</w:t>
      </w:r>
      <w:r w:rsidRPr="00790020">
        <w:rPr>
          <w:rFonts w:eastAsia="Calibri" w:cs="Tahoma"/>
          <w:sz w:val="24"/>
          <w:szCs w:val="24"/>
          <w:lang w:val="en-GB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stvara</w:t>
      </w:r>
      <w:r w:rsidRPr="00790020">
        <w:rPr>
          <w:rFonts w:eastAsia="Calibri" w:cs="Tahoma"/>
          <w:sz w:val="24"/>
          <w:szCs w:val="24"/>
          <w:lang w:val="en-GB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uslove</w:t>
      </w:r>
      <w:r w:rsidRPr="00790020">
        <w:rPr>
          <w:rFonts w:eastAsia="Calibri" w:cs="Tahoma"/>
          <w:sz w:val="24"/>
          <w:szCs w:val="24"/>
          <w:lang w:val="en-GB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za</w:t>
      </w:r>
      <w:r w:rsidRPr="00790020">
        <w:rPr>
          <w:rFonts w:eastAsia="Calibri" w:cs="Tahoma"/>
          <w:sz w:val="24"/>
          <w:szCs w:val="24"/>
          <w:lang w:val="en-GB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proširenje</w:t>
      </w:r>
      <w:r w:rsidRPr="00790020">
        <w:rPr>
          <w:rFonts w:eastAsia="Calibri" w:cs="Tahoma"/>
          <w:sz w:val="24"/>
          <w:szCs w:val="24"/>
          <w:lang w:val="en-GB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proizvodnje</w:t>
      </w:r>
      <w:r w:rsidRPr="00790020">
        <w:rPr>
          <w:rFonts w:eastAsia="Calibri" w:cs="Tahoma"/>
          <w:sz w:val="24"/>
          <w:szCs w:val="24"/>
          <w:lang w:val="en-GB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i</w:t>
      </w:r>
      <w:r w:rsidRPr="00790020">
        <w:rPr>
          <w:rFonts w:eastAsia="Calibri" w:cs="Tahoma"/>
          <w:sz w:val="24"/>
          <w:szCs w:val="24"/>
          <w:lang w:val="en-GB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prodaje</w:t>
      </w:r>
    </w:p>
    <w:p w:rsidR="00790020" w:rsidRPr="00790020" w:rsidRDefault="00790020" w:rsidP="00790020">
      <w:pPr>
        <w:rPr>
          <w:rFonts w:cs="Tahoma"/>
          <w:sz w:val="24"/>
          <w:szCs w:val="24"/>
          <w:lang w:val="en-US" w:eastAsia="en-US"/>
        </w:rPr>
      </w:pPr>
    </w:p>
    <w:p w:rsidR="00790020" w:rsidRPr="00790020" w:rsidRDefault="00790020" w:rsidP="00790020">
      <w:pPr>
        <w:numPr>
          <w:ilvl w:val="0"/>
          <w:numId w:val="4"/>
        </w:numPr>
        <w:spacing w:after="120"/>
        <w:ind w:left="426" w:hanging="426"/>
        <w:jc w:val="both"/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</w:pP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Direktni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porezi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predstavljaju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obavezu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,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tj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.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izdatak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koji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: </w:t>
      </w:r>
    </w:p>
    <w:p w:rsidR="00790020" w:rsidRPr="00790020" w:rsidRDefault="00790020" w:rsidP="00790020">
      <w:pPr>
        <w:numPr>
          <w:ilvl w:val="0"/>
          <w:numId w:val="6"/>
        </w:numPr>
        <w:ind w:hanging="314"/>
        <w:contextualSpacing/>
        <w:rPr>
          <w:rFonts w:eastAsia="Calibri" w:cs="Tahoma"/>
          <w:b/>
          <w:sz w:val="24"/>
          <w:szCs w:val="24"/>
          <w:u w:val="single"/>
          <w:lang w:val="en-GB" w:eastAsia="en-US"/>
        </w:rPr>
      </w:pPr>
      <w:r>
        <w:rPr>
          <w:rFonts w:eastAsia="Calibri" w:cs="Tahoma"/>
          <w:b/>
          <w:sz w:val="24"/>
          <w:szCs w:val="24"/>
          <w:u w:val="single"/>
          <w:lang w:val="sr-Cyrl-CS" w:eastAsia="en-US"/>
        </w:rPr>
        <w:t>direktno</w:t>
      </w:r>
      <w:r w:rsidRPr="00790020">
        <w:rPr>
          <w:rFonts w:eastAsia="Calibri" w:cs="Tahoma"/>
          <w:b/>
          <w:sz w:val="24"/>
          <w:szCs w:val="24"/>
          <w:u w:val="single"/>
          <w:lang w:val="en-GB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sr-Cyrl-CS" w:eastAsia="en-US"/>
        </w:rPr>
        <w:t>pada</w:t>
      </w:r>
      <w:r w:rsidRPr="00790020">
        <w:rPr>
          <w:rFonts w:eastAsia="Calibri" w:cs="Tahoma"/>
          <w:b/>
          <w:sz w:val="24"/>
          <w:szCs w:val="24"/>
          <w:u w:val="single"/>
          <w:lang w:val="en-GB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sr-Cyrl-CS" w:eastAsia="en-US"/>
        </w:rPr>
        <w:t>na</w:t>
      </w:r>
      <w:r w:rsidRPr="00790020">
        <w:rPr>
          <w:rFonts w:eastAsia="Calibri" w:cs="Tahoma"/>
          <w:b/>
          <w:sz w:val="24"/>
          <w:szCs w:val="24"/>
          <w:u w:val="single"/>
          <w:lang w:val="en-GB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sr-Cyrl-CS" w:eastAsia="en-US"/>
        </w:rPr>
        <w:t>teret</w:t>
      </w:r>
      <w:r w:rsidRPr="00790020">
        <w:rPr>
          <w:rFonts w:eastAsia="Calibri" w:cs="Tahoma"/>
          <w:b/>
          <w:sz w:val="24"/>
          <w:szCs w:val="24"/>
          <w:u w:val="single"/>
          <w:lang w:val="en-GB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sr-Cyrl-CS" w:eastAsia="en-US"/>
        </w:rPr>
        <w:t>poreskog</w:t>
      </w:r>
      <w:r w:rsidRPr="00790020">
        <w:rPr>
          <w:rFonts w:eastAsia="Calibri" w:cs="Tahoma"/>
          <w:b/>
          <w:sz w:val="24"/>
          <w:szCs w:val="24"/>
          <w:u w:val="single"/>
          <w:lang w:val="en-GB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sr-Cyrl-CS" w:eastAsia="en-US"/>
        </w:rPr>
        <w:t>obveznika</w:t>
      </w:r>
    </w:p>
    <w:p w:rsidR="00790020" w:rsidRPr="00790020" w:rsidRDefault="00790020" w:rsidP="00790020">
      <w:pPr>
        <w:numPr>
          <w:ilvl w:val="0"/>
          <w:numId w:val="6"/>
        </w:numPr>
        <w:ind w:hanging="314"/>
        <w:contextualSpacing/>
        <w:rPr>
          <w:rFonts w:eastAsia="Calibri" w:cs="Tahoma"/>
          <w:sz w:val="24"/>
          <w:szCs w:val="24"/>
          <w:lang w:val="en-GB" w:eastAsia="en-US"/>
        </w:rPr>
      </w:pPr>
      <w:r>
        <w:rPr>
          <w:rFonts w:eastAsia="Calibri" w:cs="Tahoma"/>
          <w:sz w:val="24"/>
          <w:szCs w:val="24"/>
          <w:lang w:val="sr-Cyrl-CS" w:eastAsia="en-US"/>
        </w:rPr>
        <w:t>se</w:t>
      </w:r>
      <w:r w:rsidRPr="00790020">
        <w:rPr>
          <w:rFonts w:eastAsia="Calibri" w:cs="Tahoma"/>
          <w:sz w:val="24"/>
          <w:szCs w:val="24"/>
          <w:lang w:val="en-GB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javljaju</w:t>
      </w:r>
      <w:r w:rsidRPr="00790020">
        <w:rPr>
          <w:rFonts w:eastAsia="Calibri" w:cs="Tahoma"/>
          <w:sz w:val="24"/>
          <w:szCs w:val="24"/>
          <w:lang w:val="en-GB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prilikom</w:t>
      </w:r>
      <w:r w:rsidRPr="00790020">
        <w:rPr>
          <w:rFonts w:eastAsia="Calibri" w:cs="Tahoma"/>
          <w:sz w:val="24"/>
          <w:szCs w:val="24"/>
          <w:lang w:val="en-GB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trošenja</w:t>
      </w:r>
      <w:r w:rsidRPr="00790020">
        <w:rPr>
          <w:rFonts w:eastAsia="Calibri" w:cs="Tahoma"/>
          <w:sz w:val="24"/>
          <w:szCs w:val="24"/>
          <w:lang w:val="en-GB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dohotka</w:t>
      </w:r>
    </w:p>
    <w:p w:rsidR="00790020" w:rsidRPr="00790020" w:rsidRDefault="00790020" w:rsidP="00790020">
      <w:pPr>
        <w:numPr>
          <w:ilvl w:val="0"/>
          <w:numId w:val="6"/>
        </w:numPr>
        <w:ind w:hanging="314"/>
        <w:contextualSpacing/>
        <w:rPr>
          <w:rFonts w:eastAsia="Calibri" w:cs="Tahoma"/>
          <w:sz w:val="24"/>
          <w:szCs w:val="24"/>
          <w:lang w:val="en-GB" w:eastAsia="en-US"/>
        </w:rPr>
      </w:pPr>
      <w:r>
        <w:rPr>
          <w:rFonts w:eastAsia="Calibri" w:cs="Tahoma"/>
          <w:sz w:val="24"/>
          <w:szCs w:val="24"/>
          <w:lang w:val="sr-Cyrl-CS" w:eastAsia="en-US"/>
        </w:rPr>
        <w:t>se</w:t>
      </w:r>
      <w:r w:rsidRPr="00790020">
        <w:rPr>
          <w:rFonts w:eastAsia="Calibri" w:cs="Tahoma"/>
          <w:sz w:val="24"/>
          <w:szCs w:val="24"/>
          <w:lang w:val="en-GB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plaća</w:t>
      </w:r>
      <w:r w:rsidRPr="00790020">
        <w:rPr>
          <w:rFonts w:eastAsia="Calibri" w:cs="Tahoma"/>
          <w:sz w:val="24"/>
          <w:szCs w:val="24"/>
          <w:lang w:val="en-GB" w:eastAsia="en-US"/>
        </w:rPr>
        <w:t xml:space="preserve"> </w:t>
      </w:r>
      <w:proofErr w:type="spellStart"/>
      <w:r>
        <w:rPr>
          <w:rFonts w:eastAsia="Calibri" w:cs="Tahoma"/>
          <w:sz w:val="24"/>
          <w:szCs w:val="24"/>
          <w:lang w:val="sr-Cyrl-CS" w:eastAsia="en-US"/>
        </w:rPr>
        <w:t>akontativno</w:t>
      </w:r>
      <w:proofErr w:type="spellEnd"/>
    </w:p>
    <w:p w:rsidR="00790020" w:rsidRPr="00790020" w:rsidRDefault="00790020" w:rsidP="00790020">
      <w:pPr>
        <w:numPr>
          <w:ilvl w:val="0"/>
          <w:numId w:val="6"/>
        </w:numPr>
        <w:ind w:hanging="314"/>
        <w:contextualSpacing/>
        <w:rPr>
          <w:rFonts w:eastAsia="Calibri" w:cs="Tahoma"/>
          <w:sz w:val="24"/>
          <w:szCs w:val="24"/>
          <w:lang w:val="en-GB" w:eastAsia="en-US"/>
        </w:rPr>
      </w:pPr>
      <w:r>
        <w:rPr>
          <w:rFonts w:eastAsia="Calibri" w:cs="Tahoma"/>
          <w:sz w:val="24"/>
          <w:szCs w:val="24"/>
          <w:lang w:val="sr-Cyrl-CS" w:eastAsia="en-US"/>
        </w:rPr>
        <w:t>se</w:t>
      </w:r>
      <w:r w:rsidRPr="00790020">
        <w:rPr>
          <w:rFonts w:eastAsia="Calibri" w:cs="Tahoma"/>
          <w:sz w:val="24"/>
          <w:szCs w:val="24"/>
          <w:lang w:val="en-GB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plaća</w:t>
      </w:r>
      <w:r w:rsidRPr="00790020">
        <w:rPr>
          <w:rFonts w:eastAsia="Calibri" w:cs="Tahoma"/>
          <w:sz w:val="24"/>
          <w:szCs w:val="24"/>
          <w:lang w:val="en-GB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prilikom</w:t>
      </w:r>
      <w:r w:rsidRPr="00790020">
        <w:rPr>
          <w:rFonts w:eastAsia="Calibri" w:cs="Tahoma"/>
          <w:sz w:val="24"/>
          <w:szCs w:val="24"/>
          <w:lang w:val="en-GB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prometa</w:t>
      </w:r>
      <w:r w:rsidRPr="00790020">
        <w:rPr>
          <w:rFonts w:eastAsia="Calibri" w:cs="Tahoma"/>
          <w:sz w:val="24"/>
          <w:szCs w:val="24"/>
          <w:lang w:val="en-GB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roba</w:t>
      </w:r>
      <w:r w:rsidRPr="00790020">
        <w:rPr>
          <w:rFonts w:eastAsia="Calibri" w:cs="Tahoma"/>
          <w:sz w:val="24"/>
          <w:szCs w:val="24"/>
          <w:lang w:val="en-GB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i</w:t>
      </w:r>
      <w:r w:rsidRPr="00790020">
        <w:rPr>
          <w:rFonts w:eastAsia="Calibri" w:cs="Tahoma"/>
          <w:sz w:val="24"/>
          <w:szCs w:val="24"/>
          <w:lang w:val="en-GB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usluga</w:t>
      </w:r>
      <w:r w:rsidRPr="00790020">
        <w:rPr>
          <w:rFonts w:eastAsia="Calibri" w:cs="Tahoma"/>
          <w:sz w:val="24"/>
          <w:szCs w:val="24"/>
          <w:lang w:val="en-GB" w:eastAsia="en-US"/>
        </w:rPr>
        <w:t xml:space="preserve"> </w:t>
      </w:r>
    </w:p>
    <w:p w:rsidR="00790020" w:rsidRPr="00790020" w:rsidRDefault="00790020" w:rsidP="00790020">
      <w:pPr>
        <w:rPr>
          <w:rFonts w:cs="Tahoma"/>
          <w:sz w:val="24"/>
          <w:szCs w:val="24"/>
          <w:lang w:val="en-US" w:eastAsia="en-US"/>
        </w:rPr>
      </w:pPr>
    </w:p>
    <w:p w:rsidR="00790020" w:rsidRPr="00790020" w:rsidRDefault="00790020" w:rsidP="00790020">
      <w:pPr>
        <w:numPr>
          <w:ilvl w:val="0"/>
          <w:numId w:val="4"/>
        </w:numPr>
        <w:spacing w:after="120"/>
        <w:ind w:left="426" w:hanging="426"/>
        <w:jc w:val="both"/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</w:pP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Na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tržištu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novca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se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ne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trguje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:</w:t>
      </w:r>
    </w:p>
    <w:p w:rsidR="00790020" w:rsidRPr="00790020" w:rsidRDefault="00790020" w:rsidP="00790020">
      <w:pPr>
        <w:numPr>
          <w:ilvl w:val="0"/>
          <w:numId w:val="7"/>
        </w:numPr>
        <w:ind w:hanging="314"/>
        <w:rPr>
          <w:rFonts w:cs="Tahoma"/>
          <w:noProof/>
          <w:sz w:val="24"/>
          <w:szCs w:val="24"/>
          <w:lang w:val="sr-Latn-CS" w:eastAsia="en-US"/>
        </w:rPr>
      </w:pPr>
      <w:r>
        <w:rPr>
          <w:rFonts w:cs="Tahoma"/>
          <w:noProof/>
          <w:sz w:val="24"/>
          <w:szCs w:val="24"/>
          <w:lang w:val="sr-Cyrl-CS" w:eastAsia="en-US"/>
        </w:rPr>
        <w:t>blagajničkim</w:t>
      </w:r>
      <w:r w:rsidRPr="00790020">
        <w:rPr>
          <w:rFonts w:cs="Tahoma"/>
          <w:noProof/>
          <w:sz w:val="24"/>
          <w:szCs w:val="24"/>
          <w:lang w:val="sr-Latn-CS" w:eastAsia="en-US"/>
        </w:rPr>
        <w:t xml:space="preserve"> </w:t>
      </w:r>
      <w:r>
        <w:rPr>
          <w:rFonts w:cs="Tahoma"/>
          <w:noProof/>
          <w:sz w:val="24"/>
          <w:szCs w:val="24"/>
          <w:lang w:val="sr-Cyrl-CS" w:eastAsia="en-US"/>
        </w:rPr>
        <w:t>zapisima</w:t>
      </w:r>
    </w:p>
    <w:p w:rsidR="00790020" w:rsidRPr="00790020" w:rsidRDefault="00790020" w:rsidP="00790020">
      <w:pPr>
        <w:numPr>
          <w:ilvl w:val="0"/>
          <w:numId w:val="7"/>
        </w:numPr>
        <w:ind w:hanging="314"/>
        <w:rPr>
          <w:rFonts w:cs="Tahoma"/>
          <w:b/>
          <w:noProof/>
          <w:sz w:val="24"/>
          <w:szCs w:val="24"/>
          <w:u w:val="single"/>
          <w:lang w:val="sr-Latn-CS" w:eastAsia="en-US"/>
        </w:rPr>
      </w:pPr>
      <w:r>
        <w:rPr>
          <w:rFonts w:cs="Tahoma"/>
          <w:b/>
          <w:noProof/>
          <w:sz w:val="24"/>
          <w:szCs w:val="24"/>
          <w:u w:val="single"/>
          <w:lang w:val="sr-Cyrl-CS" w:eastAsia="en-US"/>
        </w:rPr>
        <w:t>akcijama</w:t>
      </w:r>
    </w:p>
    <w:p w:rsidR="00790020" w:rsidRPr="00790020" w:rsidRDefault="00790020" w:rsidP="00790020">
      <w:pPr>
        <w:numPr>
          <w:ilvl w:val="0"/>
          <w:numId w:val="7"/>
        </w:numPr>
        <w:ind w:hanging="314"/>
        <w:rPr>
          <w:rFonts w:cs="Tahoma"/>
          <w:noProof/>
          <w:sz w:val="24"/>
          <w:szCs w:val="24"/>
          <w:lang w:val="sr-Latn-CS" w:eastAsia="en-US"/>
        </w:rPr>
      </w:pPr>
      <w:r>
        <w:rPr>
          <w:rFonts w:cs="Tahoma"/>
          <w:noProof/>
          <w:sz w:val="24"/>
          <w:szCs w:val="24"/>
          <w:lang w:val="sr-Cyrl-CS" w:eastAsia="en-US"/>
        </w:rPr>
        <w:t>komercijalnim</w:t>
      </w:r>
      <w:r w:rsidRPr="00790020">
        <w:rPr>
          <w:rFonts w:cs="Tahoma"/>
          <w:noProof/>
          <w:sz w:val="24"/>
          <w:szCs w:val="24"/>
          <w:lang w:val="sr-Latn-CS" w:eastAsia="en-US"/>
        </w:rPr>
        <w:t xml:space="preserve"> </w:t>
      </w:r>
      <w:r>
        <w:rPr>
          <w:rFonts w:cs="Tahoma"/>
          <w:noProof/>
          <w:sz w:val="24"/>
          <w:szCs w:val="24"/>
          <w:lang w:val="sr-Cyrl-CS" w:eastAsia="en-US"/>
        </w:rPr>
        <w:t>zapisima</w:t>
      </w:r>
    </w:p>
    <w:p w:rsidR="00790020" w:rsidRPr="00790020" w:rsidRDefault="00790020" w:rsidP="00790020">
      <w:pPr>
        <w:numPr>
          <w:ilvl w:val="0"/>
          <w:numId w:val="7"/>
        </w:numPr>
        <w:ind w:hanging="314"/>
        <w:rPr>
          <w:rFonts w:cs="Tahoma"/>
          <w:noProof/>
          <w:sz w:val="24"/>
          <w:szCs w:val="24"/>
          <w:lang w:val="sr-Latn-CS" w:eastAsia="en-US"/>
        </w:rPr>
      </w:pPr>
      <w:r>
        <w:rPr>
          <w:rFonts w:cs="Tahoma"/>
          <w:noProof/>
          <w:sz w:val="24"/>
          <w:szCs w:val="24"/>
          <w:lang w:val="sr-Cyrl-CS" w:eastAsia="en-US"/>
        </w:rPr>
        <w:t>depozitnim</w:t>
      </w:r>
      <w:r w:rsidRPr="00790020">
        <w:rPr>
          <w:rFonts w:cs="Tahoma"/>
          <w:noProof/>
          <w:sz w:val="24"/>
          <w:szCs w:val="24"/>
          <w:lang w:val="sr-Latn-CS" w:eastAsia="en-US"/>
        </w:rPr>
        <w:t xml:space="preserve"> </w:t>
      </w:r>
      <w:r>
        <w:rPr>
          <w:rFonts w:cs="Tahoma"/>
          <w:noProof/>
          <w:sz w:val="24"/>
          <w:szCs w:val="24"/>
          <w:lang w:val="sr-Cyrl-CS" w:eastAsia="en-US"/>
        </w:rPr>
        <w:t>sertifikatima</w:t>
      </w:r>
    </w:p>
    <w:p w:rsidR="00790020" w:rsidRPr="00790020" w:rsidRDefault="00790020" w:rsidP="00790020">
      <w:pPr>
        <w:rPr>
          <w:rFonts w:cs="Tahoma"/>
          <w:noProof/>
          <w:sz w:val="24"/>
          <w:szCs w:val="24"/>
          <w:lang w:val="sr-Latn-CS" w:eastAsia="en-US"/>
        </w:rPr>
      </w:pPr>
    </w:p>
    <w:p w:rsidR="00790020" w:rsidRPr="00790020" w:rsidRDefault="00790020" w:rsidP="00790020">
      <w:pPr>
        <w:numPr>
          <w:ilvl w:val="0"/>
          <w:numId w:val="4"/>
        </w:numPr>
        <w:spacing w:after="120"/>
        <w:ind w:left="426" w:hanging="426"/>
        <w:jc w:val="both"/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</w:pP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Lakše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je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održavati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finansijsku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stabilnost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kada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je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: </w:t>
      </w:r>
    </w:p>
    <w:p w:rsidR="00790020" w:rsidRPr="00790020" w:rsidRDefault="00790020" w:rsidP="00790020">
      <w:pPr>
        <w:numPr>
          <w:ilvl w:val="0"/>
          <w:numId w:val="8"/>
        </w:numPr>
        <w:spacing w:line="274" w:lineRule="exact"/>
        <w:ind w:hanging="314"/>
        <w:jc w:val="both"/>
        <w:rPr>
          <w:rFonts w:eastAsia="Century Schoolbook" w:cs="Tahoma"/>
          <w:bCs/>
          <w:sz w:val="24"/>
          <w:szCs w:val="24"/>
          <w:lang w:val="en-US" w:eastAsia="en-US"/>
        </w:rPr>
      </w:pPr>
      <w:r>
        <w:rPr>
          <w:rFonts w:eastAsia="Century Schoolbook" w:cs="Tahoma"/>
          <w:bCs/>
          <w:sz w:val="24"/>
          <w:szCs w:val="24"/>
          <w:lang w:val="sr-Cyrl-CS" w:eastAsia="en-US"/>
        </w:rPr>
        <w:t>manje</w:t>
      </w:r>
      <w:r w:rsidRPr="00790020">
        <w:rPr>
          <w:rFonts w:eastAsia="Century Schoolbook" w:cs="Tahoma"/>
          <w:bCs/>
          <w:sz w:val="24"/>
          <w:szCs w:val="24"/>
          <w:lang w:val="en-US" w:eastAsia="en-US"/>
        </w:rPr>
        <w:t xml:space="preserve"> </w:t>
      </w:r>
      <w:r>
        <w:rPr>
          <w:rFonts w:eastAsia="Century Schoolbook" w:cs="Tahoma"/>
          <w:bCs/>
          <w:sz w:val="24"/>
          <w:szCs w:val="24"/>
          <w:lang w:val="sr-Cyrl-CS" w:eastAsia="en-US"/>
        </w:rPr>
        <w:t>zastupljen</w:t>
      </w:r>
      <w:r w:rsidRPr="00790020">
        <w:rPr>
          <w:rFonts w:eastAsia="Century Schoolbook" w:cs="Tahoma"/>
          <w:bCs/>
          <w:sz w:val="24"/>
          <w:szCs w:val="24"/>
          <w:lang w:val="en-US" w:eastAsia="en-US"/>
        </w:rPr>
        <w:t xml:space="preserve"> </w:t>
      </w:r>
      <w:r>
        <w:rPr>
          <w:rFonts w:eastAsia="Century Schoolbook" w:cs="Tahoma"/>
          <w:bCs/>
          <w:sz w:val="24"/>
          <w:szCs w:val="24"/>
          <w:lang w:val="sr-Cyrl-CS" w:eastAsia="en-US"/>
        </w:rPr>
        <w:t>kapital</w:t>
      </w:r>
      <w:r w:rsidRPr="00790020">
        <w:rPr>
          <w:rFonts w:eastAsia="Century Schoolbook" w:cs="Tahoma"/>
          <w:bCs/>
          <w:sz w:val="24"/>
          <w:szCs w:val="24"/>
          <w:lang w:val="en-US" w:eastAsia="en-US"/>
        </w:rPr>
        <w:t xml:space="preserve"> </w:t>
      </w:r>
      <w:r>
        <w:rPr>
          <w:rFonts w:eastAsia="Century Schoolbook" w:cs="Tahoma"/>
          <w:bCs/>
          <w:sz w:val="24"/>
          <w:szCs w:val="24"/>
          <w:lang w:val="sr-Cyrl-CS" w:eastAsia="en-US"/>
        </w:rPr>
        <w:t>a</w:t>
      </w:r>
      <w:r w:rsidRPr="00790020">
        <w:rPr>
          <w:rFonts w:eastAsia="Century Schoolbook" w:cs="Tahoma"/>
          <w:bCs/>
          <w:sz w:val="24"/>
          <w:szCs w:val="24"/>
          <w:lang w:val="en-US" w:eastAsia="en-US"/>
        </w:rPr>
        <w:t xml:space="preserve"> </w:t>
      </w:r>
      <w:r>
        <w:rPr>
          <w:rFonts w:eastAsia="Century Schoolbook" w:cs="Tahoma"/>
          <w:bCs/>
          <w:sz w:val="24"/>
          <w:szCs w:val="24"/>
          <w:lang w:val="sr-Cyrl-CS" w:eastAsia="en-US"/>
        </w:rPr>
        <w:t>više</w:t>
      </w:r>
      <w:r w:rsidRPr="00790020">
        <w:rPr>
          <w:rFonts w:eastAsia="Century Schoolbook" w:cs="Tahoma"/>
          <w:bCs/>
          <w:sz w:val="24"/>
          <w:szCs w:val="24"/>
          <w:lang w:val="en-US" w:eastAsia="en-US"/>
        </w:rPr>
        <w:t xml:space="preserve"> </w:t>
      </w:r>
      <w:r>
        <w:rPr>
          <w:rFonts w:eastAsia="Century Schoolbook" w:cs="Tahoma"/>
          <w:bCs/>
          <w:sz w:val="24"/>
          <w:szCs w:val="24"/>
          <w:lang w:val="sr-Cyrl-CS" w:eastAsia="en-US"/>
        </w:rPr>
        <w:t>dugoročna</w:t>
      </w:r>
      <w:r w:rsidRPr="00790020">
        <w:rPr>
          <w:rFonts w:eastAsia="Century Schoolbook" w:cs="Tahoma"/>
          <w:bCs/>
          <w:sz w:val="24"/>
          <w:szCs w:val="24"/>
          <w:lang w:val="en-US" w:eastAsia="en-US"/>
        </w:rPr>
        <w:t xml:space="preserve"> </w:t>
      </w:r>
      <w:r>
        <w:rPr>
          <w:rFonts w:eastAsia="Century Schoolbook" w:cs="Tahoma"/>
          <w:bCs/>
          <w:sz w:val="24"/>
          <w:szCs w:val="24"/>
          <w:lang w:val="sr-Cyrl-CS" w:eastAsia="en-US"/>
        </w:rPr>
        <w:t>rezervisanja</w:t>
      </w:r>
      <w:r w:rsidRPr="00790020">
        <w:rPr>
          <w:rFonts w:eastAsia="Century Schoolbook" w:cs="Tahoma"/>
          <w:bCs/>
          <w:sz w:val="24"/>
          <w:szCs w:val="24"/>
          <w:lang w:val="en-US" w:eastAsia="en-US"/>
        </w:rPr>
        <w:t xml:space="preserve"> </w:t>
      </w:r>
      <w:r>
        <w:rPr>
          <w:rFonts w:eastAsia="Century Schoolbook" w:cs="Tahoma"/>
          <w:bCs/>
          <w:sz w:val="24"/>
          <w:szCs w:val="24"/>
          <w:lang w:val="sr-Cyrl-CS" w:eastAsia="en-US"/>
        </w:rPr>
        <w:t>i</w:t>
      </w:r>
      <w:r w:rsidRPr="00790020">
        <w:rPr>
          <w:rFonts w:eastAsia="Century Schoolbook" w:cs="Tahoma"/>
          <w:bCs/>
          <w:sz w:val="24"/>
          <w:szCs w:val="24"/>
          <w:lang w:val="en-US" w:eastAsia="en-US"/>
        </w:rPr>
        <w:t xml:space="preserve"> </w:t>
      </w:r>
      <w:r>
        <w:rPr>
          <w:rFonts w:eastAsia="Century Schoolbook" w:cs="Tahoma"/>
          <w:bCs/>
          <w:sz w:val="24"/>
          <w:szCs w:val="24"/>
          <w:lang w:val="sr-Cyrl-CS" w:eastAsia="en-US"/>
        </w:rPr>
        <w:t>dugoročne</w:t>
      </w:r>
      <w:r w:rsidRPr="00790020">
        <w:rPr>
          <w:rFonts w:eastAsia="Century Schoolbook" w:cs="Tahoma"/>
          <w:bCs/>
          <w:sz w:val="24"/>
          <w:szCs w:val="24"/>
          <w:lang w:val="en-US" w:eastAsia="en-US"/>
        </w:rPr>
        <w:t xml:space="preserve"> </w:t>
      </w:r>
      <w:r>
        <w:rPr>
          <w:rFonts w:eastAsia="Century Schoolbook" w:cs="Tahoma"/>
          <w:bCs/>
          <w:sz w:val="24"/>
          <w:szCs w:val="24"/>
          <w:lang w:val="sr-Cyrl-CS" w:eastAsia="en-US"/>
        </w:rPr>
        <w:t>obaveze</w:t>
      </w:r>
    </w:p>
    <w:p w:rsidR="00790020" w:rsidRPr="00790020" w:rsidRDefault="00790020" w:rsidP="00790020">
      <w:pPr>
        <w:numPr>
          <w:ilvl w:val="0"/>
          <w:numId w:val="8"/>
        </w:numPr>
        <w:spacing w:line="274" w:lineRule="exact"/>
        <w:ind w:hanging="314"/>
        <w:jc w:val="both"/>
        <w:rPr>
          <w:rFonts w:eastAsia="Century Schoolbook" w:cs="Tahoma"/>
          <w:bCs/>
          <w:sz w:val="24"/>
          <w:szCs w:val="24"/>
          <w:lang w:val="en-US" w:eastAsia="en-US"/>
        </w:rPr>
      </w:pPr>
      <w:r>
        <w:rPr>
          <w:rFonts w:eastAsia="Century Schoolbook" w:cs="Tahoma"/>
          <w:bCs/>
          <w:sz w:val="24"/>
          <w:szCs w:val="24"/>
          <w:lang w:val="sr-Cyrl-CS" w:eastAsia="en-US"/>
        </w:rPr>
        <w:t>jednak</w:t>
      </w:r>
      <w:r w:rsidRPr="00790020">
        <w:rPr>
          <w:rFonts w:eastAsia="Century Schoolbook" w:cs="Tahoma"/>
          <w:bCs/>
          <w:sz w:val="24"/>
          <w:szCs w:val="24"/>
          <w:lang w:val="en-US" w:eastAsia="en-US"/>
        </w:rPr>
        <w:t xml:space="preserve"> </w:t>
      </w:r>
      <w:r>
        <w:rPr>
          <w:rFonts w:eastAsia="Century Schoolbook" w:cs="Tahoma"/>
          <w:bCs/>
          <w:sz w:val="24"/>
          <w:szCs w:val="24"/>
          <w:lang w:val="sr-Cyrl-CS" w:eastAsia="en-US"/>
        </w:rPr>
        <w:t>odnos</w:t>
      </w:r>
      <w:r w:rsidRPr="00790020">
        <w:rPr>
          <w:rFonts w:eastAsia="Century Schoolbook" w:cs="Tahoma"/>
          <w:bCs/>
          <w:sz w:val="24"/>
          <w:szCs w:val="24"/>
          <w:lang w:val="en-US" w:eastAsia="en-US"/>
        </w:rPr>
        <w:t xml:space="preserve"> </w:t>
      </w:r>
      <w:r>
        <w:rPr>
          <w:rFonts w:eastAsia="Century Schoolbook" w:cs="Tahoma"/>
          <w:bCs/>
          <w:sz w:val="24"/>
          <w:szCs w:val="24"/>
          <w:lang w:val="sr-Cyrl-CS" w:eastAsia="en-US"/>
        </w:rPr>
        <w:t>dugoročnih</w:t>
      </w:r>
      <w:r w:rsidRPr="00790020">
        <w:rPr>
          <w:rFonts w:eastAsia="Century Schoolbook" w:cs="Tahoma"/>
          <w:bCs/>
          <w:sz w:val="24"/>
          <w:szCs w:val="24"/>
          <w:lang w:val="en-US" w:eastAsia="en-US"/>
        </w:rPr>
        <w:t xml:space="preserve"> </w:t>
      </w:r>
      <w:r>
        <w:rPr>
          <w:rFonts w:eastAsia="Century Schoolbook" w:cs="Tahoma"/>
          <w:bCs/>
          <w:sz w:val="24"/>
          <w:szCs w:val="24"/>
          <w:lang w:val="sr-Cyrl-CS" w:eastAsia="en-US"/>
        </w:rPr>
        <w:t>rezervisanja</w:t>
      </w:r>
      <w:r w:rsidRPr="00790020">
        <w:rPr>
          <w:rFonts w:eastAsia="Century Schoolbook" w:cs="Tahoma"/>
          <w:bCs/>
          <w:sz w:val="24"/>
          <w:szCs w:val="24"/>
          <w:lang w:val="en-US" w:eastAsia="en-US"/>
        </w:rPr>
        <w:t xml:space="preserve"> </w:t>
      </w:r>
      <w:r>
        <w:rPr>
          <w:rFonts w:eastAsia="Century Schoolbook" w:cs="Tahoma"/>
          <w:bCs/>
          <w:sz w:val="24"/>
          <w:szCs w:val="24"/>
          <w:lang w:val="sr-Cyrl-CS" w:eastAsia="en-US"/>
        </w:rPr>
        <w:t>i</w:t>
      </w:r>
      <w:r w:rsidRPr="00790020">
        <w:rPr>
          <w:rFonts w:eastAsia="Century Schoolbook" w:cs="Tahoma"/>
          <w:bCs/>
          <w:sz w:val="24"/>
          <w:szCs w:val="24"/>
          <w:lang w:val="en-US" w:eastAsia="en-US"/>
        </w:rPr>
        <w:t xml:space="preserve"> </w:t>
      </w:r>
      <w:r>
        <w:rPr>
          <w:rFonts w:eastAsia="Century Schoolbook" w:cs="Tahoma"/>
          <w:bCs/>
          <w:sz w:val="24"/>
          <w:szCs w:val="24"/>
          <w:lang w:val="sr-Cyrl-CS" w:eastAsia="en-US"/>
        </w:rPr>
        <w:t>dugoročnih</w:t>
      </w:r>
      <w:r w:rsidRPr="00790020">
        <w:rPr>
          <w:rFonts w:eastAsia="Century Schoolbook" w:cs="Tahoma"/>
          <w:bCs/>
          <w:sz w:val="24"/>
          <w:szCs w:val="24"/>
          <w:lang w:val="en-US" w:eastAsia="en-US"/>
        </w:rPr>
        <w:t xml:space="preserve"> </w:t>
      </w:r>
      <w:r>
        <w:rPr>
          <w:rFonts w:eastAsia="Century Schoolbook" w:cs="Tahoma"/>
          <w:bCs/>
          <w:sz w:val="24"/>
          <w:szCs w:val="24"/>
          <w:lang w:val="sr-Cyrl-CS" w:eastAsia="en-US"/>
        </w:rPr>
        <w:t>obaveza</w:t>
      </w:r>
    </w:p>
    <w:p w:rsidR="00790020" w:rsidRPr="00790020" w:rsidRDefault="00790020" w:rsidP="00790020">
      <w:pPr>
        <w:numPr>
          <w:ilvl w:val="0"/>
          <w:numId w:val="8"/>
        </w:numPr>
        <w:spacing w:line="274" w:lineRule="exact"/>
        <w:ind w:hanging="314"/>
        <w:jc w:val="both"/>
        <w:rPr>
          <w:rFonts w:eastAsia="Century Schoolbook" w:cs="Tahoma"/>
          <w:bCs/>
          <w:sz w:val="24"/>
          <w:szCs w:val="24"/>
          <w:lang w:val="en-US" w:eastAsia="en-US"/>
        </w:rPr>
      </w:pPr>
      <w:r>
        <w:rPr>
          <w:rFonts w:eastAsia="Century Schoolbook" w:cs="Tahoma"/>
          <w:bCs/>
          <w:sz w:val="24"/>
          <w:szCs w:val="24"/>
          <w:lang w:val="sr-Cyrl-CS" w:eastAsia="en-US"/>
        </w:rPr>
        <w:t>jednak</w:t>
      </w:r>
      <w:r w:rsidRPr="00790020">
        <w:rPr>
          <w:rFonts w:eastAsia="Century Schoolbook" w:cs="Tahoma"/>
          <w:bCs/>
          <w:sz w:val="24"/>
          <w:szCs w:val="24"/>
          <w:lang w:val="en-US" w:eastAsia="en-US"/>
        </w:rPr>
        <w:t xml:space="preserve"> </w:t>
      </w:r>
      <w:r>
        <w:rPr>
          <w:rFonts w:eastAsia="Century Schoolbook" w:cs="Tahoma"/>
          <w:bCs/>
          <w:sz w:val="24"/>
          <w:szCs w:val="24"/>
          <w:lang w:val="sr-Cyrl-CS" w:eastAsia="en-US"/>
        </w:rPr>
        <w:t>odnos</w:t>
      </w:r>
      <w:r w:rsidRPr="00790020">
        <w:rPr>
          <w:rFonts w:eastAsia="Century Schoolbook" w:cs="Tahoma"/>
          <w:bCs/>
          <w:sz w:val="24"/>
          <w:szCs w:val="24"/>
          <w:lang w:val="en-US" w:eastAsia="en-US"/>
        </w:rPr>
        <w:t xml:space="preserve"> </w:t>
      </w:r>
      <w:r>
        <w:rPr>
          <w:rFonts w:eastAsia="Century Schoolbook" w:cs="Tahoma"/>
          <w:bCs/>
          <w:sz w:val="24"/>
          <w:szCs w:val="24"/>
          <w:lang w:val="sr-Cyrl-CS" w:eastAsia="en-US"/>
        </w:rPr>
        <w:t>kapitala</w:t>
      </w:r>
      <w:r w:rsidRPr="00790020">
        <w:rPr>
          <w:rFonts w:eastAsia="Century Schoolbook" w:cs="Tahoma"/>
          <w:bCs/>
          <w:sz w:val="24"/>
          <w:szCs w:val="24"/>
          <w:lang w:val="en-US" w:eastAsia="en-US"/>
        </w:rPr>
        <w:t xml:space="preserve">, </w:t>
      </w:r>
      <w:r>
        <w:rPr>
          <w:rFonts w:eastAsia="Century Schoolbook" w:cs="Tahoma"/>
          <w:bCs/>
          <w:sz w:val="24"/>
          <w:szCs w:val="24"/>
          <w:lang w:val="sr-Cyrl-CS" w:eastAsia="en-US"/>
        </w:rPr>
        <w:t>dugoročnih</w:t>
      </w:r>
      <w:r w:rsidRPr="00790020">
        <w:rPr>
          <w:rFonts w:eastAsia="Century Schoolbook" w:cs="Tahoma"/>
          <w:bCs/>
          <w:sz w:val="24"/>
          <w:szCs w:val="24"/>
          <w:lang w:val="en-US" w:eastAsia="en-US"/>
        </w:rPr>
        <w:t xml:space="preserve"> </w:t>
      </w:r>
      <w:r>
        <w:rPr>
          <w:rFonts w:eastAsia="Century Schoolbook" w:cs="Tahoma"/>
          <w:bCs/>
          <w:sz w:val="24"/>
          <w:szCs w:val="24"/>
          <w:lang w:val="sr-Cyrl-CS" w:eastAsia="en-US"/>
        </w:rPr>
        <w:t>rezervisanja</w:t>
      </w:r>
      <w:r w:rsidRPr="00790020">
        <w:rPr>
          <w:rFonts w:eastAsia="Century Schoolbook" w:cs="Tahoma"/>
          <w:bCs/>
          <w:sz w:val="24"/>
          <w:szCs w:val="24"/>
          <w:lang w:val="en-US" w:eastAsia="en-US"/>
        </w:rPr>
        <w:t xml:space="preserve"> </w:t>
      </w:r>
      <w:r>
        <w:rPr>
          <w:rFonts w:eastAsia="Century Schoolbook" w:cs="Tahoma"/>
          <w:bCs/>
          <w:sz w:val="24"/>
          <w:szCs w:val="24"/>
          <w:lang w:val="sr-Cyrl-CS" w:eastAsia="en-US"/>
        </w:rPr>
        <w:t>i</w:t>
      </w:r>
      <w:r w:rsidRPr="00790020">
        <w:rPr>
          <w:rFonts w:eastAsia="Century Schoolbook" w:cs="Tahoma"/>
          <w:bCs/>
          <w:sz w:val="24"/>
          <w:szCs w:val="24"/>
          <w:lang w:val="en-US" w:eastAsia="en-US"/>
        </w:rPr>
        <w:t xml:space="preserve"> </w:t>
      </w:r>
      <w:r>
        <w:rPr>
          <w:rFonts w:eastAsia="Century Schoolbook" w:cs="Tahoma"/>
          <w:bCs/>
          <w:sz w:val="24"/>
          <w:szCs w:val="24"/>
          <w:lang w:val="sr-Cyrl-CS" w:eastAsia="en-US"/>
        </w:rPr>
        <w:t>dugoročnih</w:t>
      </w:r>
      <w:r w:rsidRPr="00790020">
        <w:rPr>
          <w:rFonts w:eastAsia="Century Schoolbook" w:cs="Tahoma"/>
          <w:bCs/>
          <w:sz w:val="24"/>
          <w:szCs w:val="24"/>
          <w:lang w:val="en-US" w:eastAsia="en-US"/>
        </w:rPr>
        <w:t xml:space="preserve"> </w:t>
      </w:r>
      <w:r>
        <w:rPr>
          <w:rFonts w:eastAsia="Century Schoolbook" w:cs="Tahoma"/>
          <w:bCs/>
          <w:sz w:val="24"/>
          <w:szCs w:val="24"/>
          <w:lang w:val="sr-Cyrl-CS" w:eastAsia="en-US"/>
        </w:rPr>
        <w:t>obaveza</w:t>
      </w:r>
    </w:p>
    <w:p w:rsidR="00790020" w:rsidRPr="00790020" w:rsidRDefault="00790020" w:rsidP="00790020">
      <w:pPr>
        <w:numPr>
          <w:ilvl w:val="0"/>
          <w:numId w:val="8"/>
        </w:numPr>
        <w:spacing w:line="274" w:lineRule="exact"/>
        <w:ind w:hanging="314"/>
        <w:jc w:val="both"/>
        <w:rPr>
          <w:rFonts w:eastAsia="Century Schoolbook" w:cs="Tahoma"/>
          <w:b/>
          <w:bCs/>
          <w:sz w:val="24"/>
          <w:szCs w:val="24"/>
          <w:u w:val="single"/>
          <w:lang w:val="en-US" w:eastAsia="en-US"/>
        </w:rPr>
      </w:pPr>
      <w:r>
        <w:rPr>
          <w:rFonts w:eastAsia="Century Schoolbook" w:cs="Tahoma"/>
          <w:b/>
          <w:bCs/>
          <w:sz w:val="24"/>
          <w:szCs w:val="24"/>
          <w:u w:val="single"/>
          <w:lang w:val="sr-Cyrl-CS" w:eastAsia="en-US"/>
        </w:rPr>
        <w:t>više</w:t>
      </w:r>
      <w:r w:rsidRPr="00790020">
        <w:rPr>
          <w:rFonts w:eastAsia="Century Schoolbook" w:cs="Tahoma"/>
          <w:b/>
          <w:bCs/>
          <w:sz w:val="24"/>
          <w:szCs w:val="24"/>
          <w:u w:val="single"/>
          <w:lang w:val="en-US" w:eastAsia="en-US"/>
        </w:rPr>
        <w:t xml:space="preserve"> </w:t>
      </w:r>
      <w:r>
        <w:rPr>
          <w:rFonts w:eastAsia="Century Schoolbook" w:cs="Tahoma"/>
          <w:b/>
          <w:bCs/>
          <w:sz w:val="24"/>
          <w:szCs w:val="24"/>
          <w:u w:val="single"/>
          <w:lang w:val="sr-Cyrl-CS" w:eastAsia="en-US"/>
        </w:rPr>
        <w:t>zastupljen</w:t>
      </w:r>
      <w:r w:rsidRPr="00790020">
        <w:rPr>
          <w:rFonts w:eastAsia="Century Schoolbook" w:cs="Tahoma"/>
          <w:b/>
          <w:bCs/>
          <w:sz w:val="24"/>
          <w:szCs w:val="24"/>
          <w:u w:val="single"/>
          <w:lang w:val="en-US" w:eastAsia="en-US"/>
        </w:rPr>
        <w:t xml:space="preserve"> </w:t>
      </w:r>
      <w:r>
        <w:rPr>
          <w:rFonts w:eastAsia="Century Schoolbook" w:cs="Tahoma"/>
          <w:b/>
          <w:bCs/>
          <w:sz w:val="24"/>
          <w:szCs w:val="24"/>
          <w:u w:val="single"/>
          <w:lang w:val="sr-Cyrl-CS" w:eastAsia="en-US"/>
        </w:rPr>
        <w:t>kapital</w:t>
      </w:r>
      <w:r w:rsidRPr="00790020">
        <w:rPr>
          <w:rFonts w:eastAsia="Century Schoolbook" w:cs="Tahoma"/>
          <w:b/>
          <w:bCs/>
          <w:sz w:val="24"/>
          <w:szCs w:val="24"/>
          <w:u w:val="single"/>
          <w:lang w:val="en-US" w:eastAsia="en-US"/>
        </w:rPr>
        <w:t xml:space="preserve">, </w:t>
      </w:r>
      <w:r>
        <w:rPr>
          <w:rFonts w:eastAsia="Century Schoolbook" w:cs="Tahoma"/>
          <w:b/>
          <w:bCs/>
          <w:sz w:val="24"/>
          <w:szCs w:val="24"/>
          <w:u w:val="single"/>
          <w:lang w:val="sr-Cyrl-CS" w:eastAsia="en-US"/>
        </w:rPr>
        <w:t>a</w:t>
      </w:r>
      <w:r w:rsidRPr="00790020">
        <w:rPr>
          <w:rFonts w:eastAsia="Century Schoolbook" w:cs="Tahoma"/>
          <w:b/>
          <w:bCs/>
          <w:sz w:val="24"/>
          <w:szCs w:val="24"/>
          <w:u w:val="single"/>
          <w:lang w:val="en-US" w:eastAsia="en-US"/>
        </w:rPr>
        <w:t xml:space="preserve"> </w:t>
      </w:r>
      <w:r>
        <w:rPr>
          <w:rFonts w:eastAsia="Century Schoolbook" w:cs="Tahoma"/>
          <w:b/>
          <w:bCs/>
          <w:sz w:val="24"/>
          <w:szCs w:val="24"/>
          <w:u w:val="single"/>
          <w:lang w:val="sr-Cyrl-CS" w:eastAsia="en-US"/>
        </w:rPr>
        <w:t>manje</w:t>
      </w:r>
      <w:r w:rsidRPr="00790020">
        <w:rPr>
          <w:rFonts w:eastAsia="Century Schoolbook" w:cs="Tahoma"/>
          <w:b/>
          <w:bCs/>
          <w:sz w:val="24"/>
          <w:szCs w:val="24"/>
          <w:u w:val="single"/>
          <w:lang w:val="en-US" w:eastAsia="en-US"/>
        </w:rPr>
        <w:t xml:space="preserve"> </w:t>
      </w:r>
      <w:r>
        <w:rPr>
          <w:rFonts w:eastAsia="Century Schoolbook" w:cs="Tahoma"/>
          <w:b/>
          <w:bCs/>
          <w:sz w:val="24"/>
          <w:szCs w:val="24"/>
          <w:u w:val="single"/>
          <w:lang w:val="sr-Cyrl-CS" w:eastAsia="en-US"/>
        </w:rPr>
        <w:t>dugoročna</w:t>
      </w:r>
      <w:r w:rsidRPr="00790020">
        <w:rPr>
          <w:rFonts w:eastAsia="Century Schoolbook" w:cs="Tahoma"/>
          <w:b/>
          <w:bCs/>
          <w:sz w:val="24"/>
          <w:szCs w:val="24"/>
          <w:u w:val="single"/>
          <w:lang w:val="en-US" w:eastAsia="en-US"/>
        </w:rPr>
        <w:t xml:space="preserve"> </w:t>
      </w:r>
      <w:r>
        <w:rPr>
          <w:rFonts w:eastAsia="Century Schoolbook" w:cs="Tahoma"/>
          <w:b/>
          <w:bCs/>
          <w:sz w:val="24"/>
          <w:szCs w:val="24"/>
          <w:u w:val="single"/>
          <w:lang w:val="sr-Cyrl-CS" w:eastAsia="en-US"/>
        </w:rPr>
        <w:t>rezervisanja</w:t>
      </w:r>
      <w:r w:rsidRPr="00790020">
        <w:rPr>
          <w:rFonts w:eastAsia="Century Schoolbook" w:cs="Tahoma"/>
          <w:b/>
          <w:bCs/>
          <w:sz w:val="24"/>
          <w:szCs w:val="24"/>
          <w:u w:val="single"/>
          <w:lang w:val="en-US" w:eastAsia="en-US"/>
        </w:rPr>
        <w:t xml:space="preserve"> </w:t>
      </w:r>
      <w:r>
        <w:rPr>
          <w:rFonts w:eastAsia="Century Schoolbook" w:cs="Tahoma"/>
          <w:b/>
          <w:bCs/>
          <w:sz w:val="24"/>
          <w:szCs w:val="24"/>
          <w:u w:val="single"/>
          <w:lang w:val="sr-Cyrl-CS" w:eastAsia="en-US"/>
        </w:rPr>
        <w:t>i</w:t>
      </w:r>
      <w:r w:rsidRPr="00790020">
        <w:rPr>
          <w:rFonts w:eastAsia="Century Schoolbook" w:cs="Tahoma"/>
          <w:b/>
          <w:bCs/>
          <w:sz w:val="24"/>
          <w:szCs w:val="24"/>
          <w:u w:val="single"/>
          <w:lang w:val="en-US" w:eastAsia="en-US"/>
        </w:rPr>
        <w:t xml:space="preserve"> </w:t>
      </w:r>
      <w:r>
        <w:rPr>
          <w:rFonts w:eastAsia="Century Schoolbook" w:cs="Tahoma"/>
          <w:b/>
          <w:bCs/>
          <w:sz w:val="24"/>
          <w:szCs w:val="24"/>
          <w:u w:val="single"/>
          <w:lang w:val="sr-Cyrl-CS" w:eastAsia="en-US"/>
        </w:rPr>
        <w:t>dugoročne</w:t>
      </w:r>
      <w:r w:rsidRPr="00790020">
        <w:rPr>
          <w:rFonts w:eastAsia="Century Schoolbook" w:cs="Tahoma"/>
          <w:b/>
          <w:bCs/>
          <w:sz w:val="24"/>
          <w:szCs w:val="24"/>
          <w:u w:val="single"/>
          <w:lang w:val="en-US" w:eastAsia="en-US"/>
        </w:rPr>
        <w:t xml:space="preserve"> </w:t>
      </w:r>
      <w:r>
        <w:rPr>
          <w:rFonts w:eastAsia="Century Schoolbook" w:cs="Tahoma"/>
          <w:b/>
          <w:bCs/>
          <w:sz w:val="24"/>
          <w:szCs w:val="24"/>
          <w:u w:val="single"/>
          <w:lang w:val="sr-Cyrl-CS" w:eastAsia="en-US"/>
        </w:rPr>
        <w:t>obaveze</w:t>
      </w:r>
    </w:p>
    <w:p w:rsidR="00790020" w:rsidRPr="00790020" w:rsidRDefault="00790020" w:rsidP="00790020">
      <w:pPr>
        <w:spacing w:line="274" w:lineRule="exact"/>
        <w:jc w:val="both"/>
        <w:rPr>
          <w:rFonts w:eastAsia="Century Schoolbook" w:cs="Tahoma"/>
          <w:b/>
          <w:bCs/>
          <w:sz w:val="24"/>
          <w:szCs w:val="24"/>
          <w:lang w:val="en-US" w:eastAsia="en-US"/>
        </w:rPr>
      </w:pPr>
    </w:p>
    <w:p w:rsidR="00790020" w:rsidRPr="00790020" w:rsidRDefault="00790020" w:rsidP="00790020">
      <w:pPr>
        <w:numPr>
          <w:ilvl w:val="0"/>
          <w:numId w:val="4"/>
        </w:numPr>
        <w:spacing w:after="120"/>
        <w:ind w:left="426" w:hanging="426"/>
        <w:jc w:val="both"/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</w:pP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Formiranje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kursa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deviza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na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deviznom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tržištu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je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pod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velikim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uticajem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:</w:t>
      </w:r>
    </w:p>
    <w:p w:rsidR="00790020" w:rsidRPr="00790020" w:rsidRDefault="00790020" w:rsidP="00790020">
      <w:pPr>
        <w:numPr>
          <w:ilvl w:val="0"/>
          <w:numId w:val="9"/>
        </w:numPr>
        <w:spacing w:line="274" w:lineRule="exact"/>
        <w:ind w:hanging="314"/>
        <w:jc w:val="both"/>
        <w:rPr>
          <w:rFonts w:eastAsia="Century Schoolbook" w:cs="Tahoma"/>
          <w:bCs/>
          <w:sz w:val="24"/>
          <w:szCs w:val="24"/>
          <w:lang w:val="en-US" w:eastAsia="en-US"/>
        </w:rPr>
      </w:pPr>
      <w:r>
        <w:rPr>
          <w:rFonts w:eastAsia="Century Schoolbook" w:cs="Tahoma"/>
          <w:bCs/>
          <w:sz w:val="24"/>
          <w:szCs w:val="24"/>
          <w:lang w:val="sr-Cyrl-CS" w:eastAsia="en-US"/>
        </w:rPr>
        <w:t>komisije</w:t>
      </w:r>
      <w:r w:rsidRPr="00790020">
        <w:rPr>
          <w:rFonts w:eastAsia="Century Schoolbook" w:cs="Tahoma"/>
          <w:bCs/>
          <w:sz w:val="24"/>
          <w:szCs w:val="24"/>
          <w:lang w:val="en-US" w:eastAsia="en-US"/>
        </w:rPr>
        <w:t xml:space="preserve"> </w:t>
      </w:r>
      <w:r>
        <w:rPr>
          <w:rFonts w:eastAsia="Century Schoolbook" w:cs="Tahoma"/>
          <w:bCs/>
          <w:sz w:val="24"/>
          <w:szCs w:val="24"/>
          <w:lang w:val="sr-Cyrl-CS" w:eastAsia="en-US"/>
        </w:rPr>
        <w:t>za</w:t>
      </w:r>
      <w:r w:rsidRPr="00790020">
        <w:rPr>
          <w:rFonts w:eastAsia="Century Schoolbook" w:cs="Tahoma"/>
          <w:bCs/>
          <w:sz w:val="24"/>
          <w:szCs w:val="24"/>
          <w:lang w:val="en-US" w:eastAsia="en-US"/>
        </w:rPr>
        <w:t xml:space="preserve"> </w:t>
      </w:r>
      <w:r>
        <w:rPr>
          <w:rFonts w:eastAsia="Century Schoolbook" w:cs="Tahoma"/>
          <w:bCs/>
          <w:sz w:val="24"/>
          <w:szCs w:val="24"/>
          <w:lang w:val="sr-Cyrl-CS" w:eastAsia="en-US"/>
        </w:rPr>
        <w:t>hartije</w:t>
      </w:r>
      <w:r w:rsidRPr="00790020">
        <w:rPr>
          <w:rFonts w:eastAsia="Century Schoolbook" w:cs="Tahoma"/>
          <w:bCs/>
          <w:sz w:val="24"/>
          <w:szCs w:val="24"/>
          <w:lang w:val="en-US" w:eastAsia="en-US"/>
        </w:rPr>
        <w:t xml:space="preserve"> </w:t>
      </w:r>
      <w:r>
        <w:rPr>
          <w:rFonts w:eastAsia="Century Schoolbook" w:cs="Tahoma"/>
          <w:bCs/>
          <w:sz w:val="24"/>
          <w:szCs w:val="24"/>
          <w:lang w:val="sr-Cyrl-CS" w:eastAsia="en-US"/>
        </w:rPr>
        <w:t>od</w:t>
      </w:r>
      <w:r w:rsidRPr="00790020">
        <w:rPr>
          <w:rFonts w:eastAsia="Century Schoolbook" w:cs="Tahoma"/>
          <w:bCs/>
          <w:sz w:val="24"/>
          <w:szCs w:val="24"/>
          <w:lang w:val="en-US" w:eastAsia="en-US"/>
        </w:rPr>
        <w:t xml:space="preserve"> </w:t>
      </w:r>
      <w:r>
        <w:rPr>
          <w:rFonts w:eastAsia="Century Schoolbook" w:cs="Tahoma"/>
          <w:bCs/>
          <w:sz w:val="24"/>
          <w:szCs w:val="24"/>
          <w:lang w:val="sr-Cyrl-CS" w:eastAsia="en-US"/>
        </w:rPr>
        <w:t>vrijednosti</w:t>
      </w:r>
    </w:p>
    <w:p w:rsidR="00790020" w:rsidRPr="00790020" w:rsidRDefault="00790020" w:rsidP="00790020">
      <w:pPr>
        <w:numPr>
          <w:ilvl w:val="0"/>
          <w:numId w:val="9"/>
        </w:numPr>
        <w:spacing w:line="274" w:lineRule="exact"/>
        <w:ind w:hanging="314"/>
        <w:jc w:val="both"/>
        <w:rPr>
          <w:rFonts w:eastAsia="Century Schoolbook" w:cs="Tahoma"/>
          <w:b/>
          <w:bCs/>
          <w:sz w:val="24"/>
          <w:szCs w:val="24"/>
          <w:u w:val="single"/>
          <w:lang w:val="en-US" w:eastAsia="en-US"/>
        </w:rPr>
      </w:pPr>
      <w:r>
        <w:rPr>
          <w:rFonts w:eastAsia="Century Schoolbook" w:cs="Tahoma"/>
          <w:b/>
          <w:bCs/>
          <w:sz w:val="24"/>
          <w:szCs w:val="24"/>
          <w:u w:val="single"/>
          <w:lang w:val="sr-Cyrl-CS" w:eastAsia="en-US"/>
        </w:rPr>
        <w:t>Centralne</w:t>
      </w:r>
      <w:r w:rsidRPr="00790020">
        <w:rPr>
          <w:rFonts w:eastAsia="Century Schoolbook" w:cs="Tahoma"/>
          <w:b/>
          <w:bCs/>
          <w:sz w:val="24"/>
          <w:szCs w:val="24"/>
          <w:u w:val="single"/>
          <w:lang w:val="en-US" w:eastAsia="en-US"/>
        </w:rPr>
        <w:t xml:space="preserve"> </w:t>
      </w:r>
      <w:r>
        <w:rPr>
          <w:rFonts w:eastAsia="Century Schoolbook" w:cs="Tahoma"/>
          <w:b/>
          <w:bCs/>
          <w:sz w:val="24"/>
          <w:szCs w:val="24"/>
          <w:u w:val="single"/>
          <w:lang w:val="sr-Cyrl-CS" w:eastAsia="en-US"/>
        </w:rPr>
        <w:t>banke</w:t>
      </w:r>
    </w:p>
    <w:p w:rsidR="00790020" w:rsidRPr="00790020" w:rsidRDefault="00790020" w:rsidP="00790020">
      <w:pPr>
        <w:numPr>
          <w:ilvl w:val="0"/>
          <w:numId w:val="9"/>
        </w:numPr>
        <w:spacing w:line="274" w:lineRule="exact"/>
        <w:ind w:hanging="314"/>
        <w:jc w:val="both"/>
        <w:rPr>
          <w:rFonts w:eastAsia="Century Schoolbook" w:cs="Tahoma"/>
          <w:bCs/>
          <w:sz w:val="24"/>
          <w:szCs w:val="24"/>
          <w:lang w:val="en-US" w:eastAsia="en-US"/>
        </w:rPr>
      </w:pPr>
      <w:r>
        <w:rPr>
          <w:rFonts w:eastAsia="Century Schoolbook" w:cs="Tahoma"/>
          <w:bCs/>
          <w:sz w:val="24"/>
          <w:szCs w:val="24"/>
          <w:lang w:val="sr-Cyrl-CS" w:eastAsia="en-US"/>
        </w:rPr>
        <w:t>centralnog</w:t>
      </w:r>
      <w:r w:rsidRPr="00790020">
        <w:rPr>
          <w:rFonts w:eastAsia="Century Schoolbook" w:cs="Tahoma"/>
          <w:bCs/>
          <w:sz w:val="24"/>
          <w:szCs w:val="24"/>
          <w:lang w:val="en-US" w:eastAsia="en-US"/>
        </w:rPr>
        <w:t xml:space="preserve"> </w:t>
      </w:r>
      <w:r>
        <w:rPr>
          <w:rFonts w:eastAsia="Century Schoolbook" w:cs="Tahoma"/>
          <w:bCs/>
          <w:sz w:val="24"/>
          <w:szCs w:val="24"/>
          <w:lang w:val="sr-Cyrl-CS" w:eastAsia="en-US"/>
        </w:rPr>
        <w:t>registra</w:t>
      </w:r>
    </w:p>
    <w:p w:rsidR="00790020" w:rsidRPr="00790020" w:rsidRDefault="00790020" w:rsidP="00790020">
      <w:pPr>
        <w:numPr>
          <w:ilvl w:val="0"/>
          <w:numId w:val="9"/>
        </w:numPr>
        <w:spacing w:line="274" w:lineRule="exact"/>
        <w:ind w:hanging="314"/>
        <w:jc w:val="both"/>
        <w:rPr>
          <w:rFonts w:eastAsia="Century Schoolbook" w:cs="Tahoma"/>
          <w:bCs/>
          <w:sz w:val="24"/>
          <w:szCs w:val="24"/>
          <w:lang w:val="en-US" w:eastAsia="en-US"/>
        </w:rPr>
      </w:pPr>
      <w:r>
        <w:rPr>
          <w:rFonts w:eastAsia="Century Schoolbook" w:cs="Tahoma"/>
          <w:bCs/>
          <w:sz w:val="24"/>
          <w:szCs w:val="24"/>
          <w:lang w:val="sr-Cyrl-CS" w:eastAsia="en-US"/>
        </w:rPr>
        <w:t>Ministarstva</w:t>
      </w:r>
      <w:r w:rsidRPr="00790020">
        <w:rPr>
          <w:rFonts w:eastAsia="Century Schoolbook" w:cs="Tahoma"/>
          <w:bCs/>
          <w:sz w:val="24"/>
          <w:szCs w:val="24"/>
          <w:lang w:val="en-US" w:eastAsia="en-US"/>
        </w:rPr>
        <w:t xml:space="preserve"> </w:t>
      </w:r>
      <w:r>
        <w:rPr>
          <w:rFonts w:eastAsia="Century Schoolbook" w:cs="Tahoma"/>
          <w:bCs/>
          <w:sz w:val="24"/>
          <w:szCs w:val="24"/>
          <w:lang w:val="sr-Cyrl-CS" w:eastAsia="en-US"/>
        </w:rPr>
        <w:t>finansija</w:t>
      </w:r>
    </w:p>
    <w:p w:rsidR="00790020" w:rsidRPr="00790020" w:rsidRDefault="00790020" w:rsidP="00790020">
      <w:pPr>
        <w:autoSpaceDE w:val="0"/>
        <w:autoSpaceDN w:val="0"/>
        <w:adjustRightInd w:val="0"/>
        <w:rPr>
          <w:rFonts w:cs="Tahoma"/>
          <w:noProof/>
          <w:sz w:val="24"/>
          <w:szCs w:val="24"/>
          <w:lang w:val="sr-Latn-CS" w:eastAsia="en-US"/>
        </w:rPr>
      </w:pPr>
    </w:p>
    <w:p w:rsidR="00790020" w:rsidRPr="00790020" w:rsidRDefault="00790020" w:rsidP="00790020">
      <w:pPr>
        <w:numPr>
          <w:ilvl w:val="0"/>
          <w:numId w:val="4"/>
        </w:numPr>
        <w:spacing w:after="120"/>
        <w:ind w:left="426" w:hanging="426"/>
        <w:jc w:val="both"/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</w:pP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br w:type="page"/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lastRenderedPageBreak/>
        <w:t>Metoda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koja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utvrđuje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za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koliko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će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se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godina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iz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neto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novčanog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toka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,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koji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čini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zbir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amortizacije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i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neto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dobitak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,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vratiti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uloženi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kapital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u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investicioni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projekat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je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metoda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:</w:t>
      </w:r>
    </w:p>
    <w:p w:rsidR="00790020" w:rsidRPr="00790020" w:rsidRDefault="00790020" w:rsidP="00790020">
      <w:pPr>
        <w:numPr>
          <w:ilvl w:val="0"/>
          <w:numId w:val="10"/>
        </w:numPr>
        <w:spacing w:line="274" w:lineRule="exact"/>
        <w:ind w:hanging="314"/>
        <w:jc w:val="both"/>
        <w:rPr>
          <w:rFonts w:eastAsia="Century Schoolbook" w:cs="Tahoma"/>
          <w:bCs/>
          <w:iCs/>
          <w:sz w:val="24"/>
          <w:szCs w:val="24"/>
          <w:lang w:val="en-US" w:eastAsia="en-US"/>
        </w:rPr>
      </w:pPr>
      <w:r>
        <w:rPr>
          <w:rFonts w:eastAsia="Century Schoolbook" w:cs="Tahoma"/>
          <w:bCs/>
          <w:iCs/>
          <w:sz w:val="24"/>
          <w:szCs w:val="24"/>
          <w:lang w:val="sr-Cyrl-CS" w:eastAsia="en-US"/>
        </w:rPr>
        <w:t>neto</w:t>
      </w:r>
      <w:r w:rsidRPr="00790020">
        <w:rPr>
          <w:rFonts w:eastAsia="Century Schoolbook" w:cs="Tahoma"/>
          <w:bCs/>
          <w:iCs/>
          <w:sz w:val="24"/>
          <w:szCs w:val="24"/>
          <w:lang w:val="en-US" w:eastAsia="en-US"/>
        </w:rPr>
        <w:t xml:space="preserve"> </w:t>
      </w:r>
      <w:r>
        <w:rPr>
          <w:rFonts w:eastAsia="Century Schoolbook" w:cs="Tahoma"/>
          <w:bCs/>
          <w:iCs/>
          <w:sz w:val="24"/>
          <w:szCs w:val="24"/>
          <w:lang w:val="sr-Cyrl-CS" w:eastAsia="en-US"/>
        </w:rPr>
        <w:t>sadašnje</w:t>
      </w:r>
      <w:r w:rsidRPr="00790020">
        <w:rPr>
          <w:rFonts w:eastAsia="Century Schoolbook" w:cs="Tahoma"/>
          <w:bCs/>
          <w:iCs/>
          <w:sz w:val="24"/>
          <w:szCs w:val="24"/>
          <w:lang w:val="en-US" w:eastAsia="en-US"/>
        </w:rPr>
        <w:t xml:space="preserve"> </w:t>
      </w:r>
      <w:r>
        <w:rPr>
          <w:rFonts w:eastAsia="Century Schoolbook" w:cs="Tahoma"/>
          <w:bCs/>
          <w:iCs/>
          <w:sz w:val="24"/>
          <w:szCs w:val="24"/>
          <w:lang w:val="sr-Cyrl-CS" w:eastAsia="en-US"/>
        </w:rPr>
        <w:t>vrijednosti</w:t>
      </w:r>
      <w:r w:rsidRPr="00790020">
        <w:rPr>
          <w:rFonts w:eastAsia="Century Schoolbook" w:cs="Tahoma"/>
          <w:bCs/>
          <w:iCs/>
          <w:sz w:val="24"/>
          <w:szCs w:val="24"/>
          <w:lang w:val="en-US" w:eastAsia="en-US"/>
        </w:rPr>
        <w:t xml:space="preserve"> </w:t>
      </w:r>
      <w:r>
        <w:rPr>
          <w:rFonts w:eastAsia="Century Schoolbook" w:cs="Tahoma"/>
          <w:bCs/>
          <w:iCs/>
          <w:sz w:val="24"/>
          <w:szCs w:val="24"/>
          <w:lang w:val="sr-Cyrl-CS" w:eastAsia="en-US"/>
        </w:rPr>
        <w:t>investicionog</w:t>
      </w:r>
      <w:r w:rsidRPr="00790020">
        <w:rPr>
          <w:rFonts w:eastAsia="Century Schoolbook" w:cs="Tahoma"/>
          <w:bCs/>
          <w:iCs/>
          <w:sz w:val="24"/>
          <w:szCs w:val="24"/>
          <w:lang w:val="en-US" w:eastAsia="en-US"/>
        </w:rPr>
        <w:t xml:space="preserve"> </w:t>
      </w:r>
      <w:r>
        <w:rPr>
          <w:rFonts w:eastAsia="Century Schoolbook" w:cs="Tahoma"/>
          <w:bCs/>
          <w:iCs/>
          <w:sz w:val="24"/>
          <w:szCs w:val="24"/>
          <w:lang w:val="sr-Cyrl-CS" w:eastAsia="en-US"/>
        </w:rPr>
        <w:t>projekta</w:t>
      </w:r>
    </w:p>
    <w:p w:rsidR="00790020" w:rsidRPr="00790020" w:rsidRDefault="00790020" w:rsidP="00790020">
      <w:pPr>
        <w:numPr>
          <w:ilvl w:val="0"/>
          <w:numId w:val="10"/>
        </w:numPr>
        <w:spacing w:line="274" w:lineRule="exact"/>
        <w:ind w:hanging="314"/>
        <w:jc w:val="both"/>
        <w:rPr>
          <w:rFonts w:eastAsia="Century Schoolbook" w:cs="Tahoma"/>
          <w:bCs/>
          <w:iCs/>
          <w:sz w:val="24"/>
          <w:szCs w:val="24"/>
          <w:lang w:val="en-US" w:eastAsia="en-US"/>
        </w:rPr>
      </w:pPr>
      <w:r>
        <w:rPr>
          <w:rFonts w:eastAsia="Century Schoolbook" w:cs="Tahoma"/>
          <w:bCs/>
          <w:iCs/>
          <w:sz w:val="24"/>
          <w:szCs w:val="24"/>
          <w:lang w:val="sr-Cyrl-CS" w:eastAsia="en-US"/>
        </w:rPr>
        <w:t>interne</w:t>
      </w:r>
      <w:r w:rsidRPr="00790020">
        <w:rPr>
          <w:rFonts w:eastAsia="Century Schoolbook" w:cs="Tahoma"/>
          <w:bCs/>
          <w:iCs/>
          <w:sz w:val="24"/>
          <w:szCs w:val="24"/>
          <w:lang w:val="en-US" w:eastAsia="en-US"/>
        </w:rPr>
        <w:t xml:space="preserve"> </w:t>
      </w:r>
      <w:r>
        <w:rPr>
          <w:rFonts w:eastAsia="Century Schoolbook" w:cs="Tahoma"/>
          <w:bCs/>
          <w:iCs/>
          <w:sz w:val="24"/>
          <w:szCs w:val="24"/>
          <w:lang w:val="sr-Cyrl-CS" w:eastAsia="en-US"/>
        </w:rPr>
        <w:t>stope</w:t>
      </w:r>
      <w:r w:rsidRPr="00790020">
        <w:rPr>
          <w:rFonts w:eastAsia="Century Schoolbook" w:cs="Tahoma"/>
          <w:bCs/>
          <w:iCs/>
          <w:sz w:val="24"/>
          <w:szCs w:val="24"/>
          <w:lang w:val="en-US" w:eastAsia="en-US"/>
        </w:rPr>
        <w:t xml:space="preserve"> </w:t>
      </w:r>
      <w:r>
        <w:rPr>
          <w:rFonts w:eastAsia="Century Schoolbook" w:cs="Tahoma"/>
          <w:bCs/>
          <w:iCs/>
          <w:sz w:val="24"/>
          <w:szCs w:val="24"/>
          <w:lang w:val="sr-Cyrl-CS" w:eastAsia="en-US"/>
        </w:rPr>
        <w:t>prinosa</w:t>
      </w:r>
      <w:r w:rsidRPr="00790020">
        <w:rPr>
          <w:rFonts w:eastAsia="Century Schoolbook" w:cs="Tahoma"/>
          <w:bCs/>
          <w:iCs/>
          <w:sz w:val="24"/>
          <w:szCs w:val="24"/>
          <w:lang w:val="en-US" w:eastAsia="en-US"/>
        </w:rPr>
        <w:t xml:space="preserve"> </w:t>
      </w:r>
      <w:r>
        <w:rPr>
          <w:rFonts w:eastAsia="Century Schoolbook" w:cs="Tahoma"/>
          <w:bCs/>
          <w:iCs/>
          <w:sz w:val="24"/>
          <w:szCs w:val="24"/>
          <w:lang w:val="sr-Cyrl-CS" w:eastAsia="en-US"/>
        </w:rPr>
        <w:t>investicionog</w:t>
      </w:r>
      <w:r w:rsidRPr="00790020">
        <w:rPr>
          <w:rFonts w:eastAsia="Century Schoolbook" w:cs="Tahoma"/>
          <w:bCs/>
          <w:iCs/>
          <w:sz w:val="24"/>
          <w:szCs w:val="24"/>
          <w:lang w:val="en-US" w:eastAsia="en-US"/>
        </w:rPr>
        <w:t xml:space="preserve"> </w:t>
      </w:r>
      <w:r>
        <w:rPr>
          <w:rFonts w:eastAsia="Century Schoolbook" w:cs="Tahoma"/>
          <w:bCs/>
          <w:iCs/>
          <w:sz w:val="24"/>
          <w:szCs w:val="24"/>
          <w:lang w:val="sr-Cyrl-CS" w:eastAsia="en-US"/>
        </w:rPr>
        <w:t>projekta</w:t>
      </w:r>
    </w:p>
    <w:p w:rsidR="00790020" w:rsidRPr="00790020" w:rsidRDefault="00790020" w:rsidP="00790020">
      <w:pPr>
        <w:numPr>
          <w:ilvl w:val="0"/>
          <w:numId w:val="10"/>
        </w:numPr>
        <w:spacing w:line="274" w:lineRule="exact"/>
        <w:ind w:hanging="314"/>
        <w:jc w:val="both"/>
        <w:rPr>
          <w:rFonts w:eastAsia="Century Schoolbook" w:cs="Tahoma"/>
          <w:b/>
          <w:bCs/>
          <w:iCs/>
          <w:sz w:val="24"/>
          <w:szCs w:val="24"/>
          <w:u w:val="single"/>
          <w:lang w:val="en-US" w:eastAsia="en-US"/>
        </w:rPr>
      </w:pPr>
      <w:proofErr w:type="spellStart"/>
      <w:r>
        <w:rPr>
          <w:rFonts w:eastAsia="Century Schoolbook" w:cs="Tahoma"/>
          <w:b/>
          <w:bCs/>
          <w:iCs/>
          <w:sz w:val="24"/>
          <w:szCs w:val="24"/>
          <w:u w:val="single"/>
          <w:lang w:val="sr-Cyrl-CS" w:eastAsia="en-US"/>
        </w:rPr>
        <w:t>roka</w:t>
      </w:r>
      <w:proofErr w:type="spellEnd"/>
      <w:r w:rsidRPr="00790020">
        <w:rPr>
          <w:rFonts w:eastAsia="Century Schoolbook" w:cs="Tahoma"/>
          <w:b/>
          <w:bCs/>
          <w:iCs/>
          <w:sz w:val="24"/>
          <w:szCs w:val="24"/>
          <w:u w:val="single"/>
          <w:lang w:val="en-U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u w:val="single"/>
          <w:lang w:val="sr-Cyrl-CS" w:eastAsia="en-US"/>
        </w:rPr>
        <w:t>povraćaja</w:t>
      </w:r>
      <w:r w:rsidRPr="00790020">
        <w:rPr>
          <w:rFonts w:eastAsia="Century Schoolbook" w:cs="Tahoma"/>
          <w:b/>
          <w:bCs/>
          <w:iCs/>
          <w:sz w:val="24"/>
          <w:szCs w:val="24"/>
          <w:u w:val="single"/>
          <w:lang w:val="en-U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u w:val="single"/>
          <w:lang w:val="sr-Cyrl-CS" w:eastAsia="en-US"/>
        </w:rPr>
        <w:t>investicionog</w:t>
      </w:r>
      <w:r w:rsidRPr="00790020">
        <w:rPr>
          <w:rFonts w:eastAsia="Century Schoolbook" w:cs="Tahoma"/>
          <w:b/>
          <w:bCs/>
          <w:iCs/>
          <w:sz w:val="24"/>
          <w:szCs w:val="24"/>
          <w:u w:val="single"/>
          <w:lang w:val="en-U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u w:val="single"/>
          <w:lang w:val="sr-Cyrl-CS" w:eastAsia="en-US"/>
        </w:rPr>
        <w:t>projekta</w:t>
      </w:r>
    </w:p>
    <w:p w:rsidR="00790020" w:rsidRPr="00790020" w:rsidRDefault="00790020" w:rsidP="00790020">
      <w:pPr>
        <w:numPr>
          <w:ilvl w:val="0"/>
          <w:numId w:val="10"/>
        </w:numPr>
        <w:spacing w:line="274" w:lineRule="exact"/>
        <w:ind w:hanging="314"/>
        <w:jc w:val="both"/>
        <w:rPr>
          <w:rFonts w:eastAsia="Century Schoolbook" w:cs="Tahoma"/>
          <w:bCs/>
          <w:iCs/>
          <w:sz w:val="24"/>
          <w:szCs w:val="24"/>
          <w:lang w:val="en-US" w:eastAsia="en-US"/>
        </w:rPr>
      </w:pPr>
      <w:r>
        <w:rPr>
          <w:rFonts w:eastAsia="Century Schoolbook" w:cs="Tahoma"/>
          <w:bCs/>
          <w:iCs/>
          <w:sz w:val="24"/>
          <w:szCs w:val="24"/>
          <w:lang w:val="sr-Cyrl-CS" w:eastAsia="en-US"/>
        </w:rPr>
        <w:t>računovodstvene</w:t>
      </w:r>
      <w:r w:rsidRPr="00790020">
        <w:rPr>
          <w:rFonts w:eastAsia="Century Schoolbook" w:cs="Tahoma"/>
          <w:bCs/>
          <w:iCs/>
          <w:sz w:val="24"/>
          <w:szCs w:val="24"/>
          <w:lang w:val="en-US" w:eastAsia="en-US"/>
        </w:rPr>
        <w:t xml:space="preserve"> </w:t>
      </w:r>
      <w:r>
        <w:rPr>
          <w:rFonts w:eastAsia="Century Schoolbook" w:cs="Tahoma"/>
          <w:bCs/>
          <w:iCs/>
          <w:sz w:val="24"/>
          <w:szCs w:val="24"/>
          <w:lang w:val="sr-Cyrl-CS" w:eastAsia="en-US"/>
        </w:rPr>
        <w:t>ocjene</w:t>
      </w:r>
      <w:r w:rsidRPr="00790020">
        <w:rPr>
          <w:rFonts w:eastAsia="Century Schoolbook" w:cs="Tahoma"/>
          <w:bCs/>
          <w:iCs/>
          <w:sz w:val="24"/>
          <w:szCs w:val="24"/>
          <w:lang w:val="en-US" w:eastAsia="en-US"/>
        </w:rPr>
        <w:t xml:space="preserve"> </w:t>
      </w:r>
      <w:r>
        <w:rPr>
          <w:rFonts w:eastAsia="Century Schoolbook" w:cs="Tahoma"/>
          <w:bCs/>
          <w:iCs/>
          <w:sz w:val="24"/>
          <w:szCs w:val="24"/>
          <w:lang w:val="sr-Cyrl-CS" w:eastAsia="en-US"/>
        </w:rPr>
        <w:t>investicionog</w:t>
      </w:r>
      <w:r w:rsidRPr="00790020">
        <w:rPr>
          <w:rFonts w:eastAsia="Century Schoolbook" w:cs="Tahoma"/>
          <w:bCs/>
          <w:iCs/>
          <w:sz w:val="24"/>
          <w:szCs w:val="24"/>
          <w:lang w:val="en-US" w:eastAsia="en-US"/>
        </w:rPr>
        <w:t xml:space="preserve"> </w:t>
      </w:r>
      <w:r>
        <w:rPr>
          <w:rFonts w:eastAsia="Century Schoolbook" w:cs="Tahoma"/>
          <w:bCs/>
          <w:iCs/>
          <w:sz w:val="24"/>
          <w:szCs w:val="24"/>
          <w:lang w:val="sr-Cyrl-CS" w:eastAsia="en-US"/>
        </w:rPr>
        <w:t>projekta</w:t>
      </w:r>
    </w:p>
    <w:p w:rsidR="00790020" w:rsidRPr="00790020" w:rsidRDefault="00790020" w:rsidP="00790020">
      <w:pPr>
        <w:spacing w:line="274" w:lineRule="exact"/>
        <w:jc w:val="both"/>
        <w:rPr>
          <w:rFonts w:eastAsia="Century Schoolbook" w:cs="Tahoma"/>
          <w:bCs/>
          <w:iCs/>
          <w:sz w:val="24"/>
          <w:szCs w:val="24"/>
          <w:lang w:val="en-US" w:eastAsia="en-US"/>
        </w:rPr>
      </w:pPr>
    </w:p>
    <w:p w:rsidR="00790020" w:rsidRPr="00790020" w:rsidRDefault="00790020" w:rsidP="00790020">
      <w:pPr>
        <w:numPr>
          <w:ilvl w:val="0"/>
          <w:numId w:val="4"/>
        </w:numPr>
        <w:spacing w:after="120"/>
        <w:ind w:left="426" w:hanging="426"/>
        <w:jc w:val="both"/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</w:pP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Cijene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faktora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proizvodnje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,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odnosno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sredstava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za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rad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i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usluga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koje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se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ostvaruju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u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transakcijama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između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povezanih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lica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su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:</w:t>
      </w:r>
    </w:p>
    <w:p w:rsidR="00790020" w:rsidRPr="00790020" w:rsidRDefault="00790020" w:rsidP="00790020">
      <w:pPr>
        <w:numPr>
          <w:ilvl w:val="0"/>
          <w:numId w:val="1"/>
        </w:numPr>
        <w:spacing w:line="274" w:lineRule="exact"/>
        <w:ind w:hanging="314"/>
        <w:jc w:val="both"/>
        <w:rPr>
          <w:rFonts w:eastAsia="Century Schoolbook" w:cs="Tahoma"/>
          <w:bCs/>
          <w:sz w:val="24"/>
          <w:szCs w:val="24"/>
          <w:lang w:val="en-US" w:eastAsia="en-US"/>
        </w:rPr>
      </w:pPr>
      <w:r>
        <w:rPr>
          <w:rFonts w:eastAsia="Century Schoolbook" w:cs="Tahoma"/>
          <w:bCs/>
          <w:sz w:val="24"/>
          <w:szCs w:val="24"/>
          <w:lang w:val="sr-Cyrl-CS" w:eastAsia="en-US"/>
        </w:rPr>
        <w:t>maloprodajne</w:t>
      </w:r>
      <w:r w:rsidRPr="00790020">
        <w:rPr>
          <w:rFonts w:eastAsia="Century Schoolbook" w:cs="Tahoma"/>
          <w:bCs/>
          <w:sz w:val="24"/>
          <w:szCs w:val="24"/>
          <w:lang w:val="en-US" w:eastAsia="en-US"/>
        </w:rPr>
        <w:t xml:space="preserve"> </w:t>
      </w:r>
      <w:r>
        <w:rPr>
          <w:rFonts w:eastAsia="Century Schoolbook" w:cs="Tahoma"/>
          <w:bCs/>
          <w:sz w:val="24"/>
          <w:szCs w:val="24"/>
          <w:lang w:val="sr-Cyrl-CS" w:eastAsia="en-US"/>
        </w:rPr>
        <w:t>cijene</w:t>
      </w:r>
    </w:p>
    <w:p w:rsidR="00790020" w:rsidRPr="00790020" w:rsidRDefault="00790020" w:rsidP="00790020">
      <w:pPr>
        <w:numPr>
          <w:ilvl w:val="0"/>
          <w:numId w:val="1"/>
        </w:numPr>
        <w:spacing w:line="274" w:lineRule="exact"/>
        <w:ind w:hanging="314"/>
        <w:jc w:val="both"/>
        <w:rPr>
          <w:rFonts w:eastAsia="Century Schoolbook" w:cs="Tahoma"/>
          <w:b/>
          <w:bCs/>
          <w:sz w:val="24"/>
          <w:szCs w:val="24"/>
          <w:u w:val="single"/>
          <w:lang w:val="en-US" w:eastAsia="en-US"/>
        </w:rPr>
      </w:pPr>
      <w:r>
        <w:rPr>
          <w:rFonts w:eastAsia="Century Schoolbook" w:cs="Tahoma"/>
          <w:b/>
          <w:bCs/>
          <w:sz w:val="24"/>
          <w:szCs w:val="24"/>
          <w:u w:val="single"/>
          <w:lang w:val="sr-Cyrl-CS" w:eastAsia="en-US"/>
        </w:rPr>
        <w:t>transferne</w:t>
      </w:r>
      <w:r w:rsidRPr="00790020">
        <w:rPr>
          <w:rFonts w:eastAsia="Century Schoolbook" w:cs="Tahoma"/>
          <w:b/>
          <w:bCs/>
          <w:sz w:val="24"/>
          <w:szCs w:val="24"/>
          <w:u w:val="single"/>
          <w:lang w:val="en-US" w:eastAsia="en-US"/>
        </w:rPr>
        <w:t xml:space="preserve"> </w:t>
      </w:r>
      <w:r>
        <w:rPr>
          <w:rFonts w:eastAsia="Century Schoolbook" w:cs="Tahoma"/>
          <w:b/>
          <w:bCs/>
          <w:sz w:val="24"/>
          <w:szCs w:val="24"/>
          <w:u w:val="single"/>
          <w:lang w:val="sr-Cyrl-CS" w:eastAsia="en-US"/>
        </w:rPr>
        <w:t>cijene</w:t>
      </w:r>
    </w:p>
    <w:p w:rsidR="00790020" w:rsidRPr="00790020" w:rsidRDefault="00790020" w:rsidP="00790020">
      <w:pPr>
        <w:numPr>
          <w:ilvl w:val="0"/>
          <w:numId w:val="1"/>
        </w:numPr>
        <w:spacing w:line="274" w:lineRule="exact"/>
        <w:ind w:hanging="314"/>
        <w:jc w:val="both"/>
        <w:rPr>
          <w:rFonts w:eastAsia="Century Schoolbook" w:cs="Tahoma"/>
          <w:bCs/>
          <w:sz w:val="24"/>
          <w:szCs w:val="24"/>
          <w:lang w:val="en-US" w:eastAsia="en-US"/>
        </w:rPr>
      </w:pPr>
      <w:r>
        <w:rPr>
          <w:rFonts w:eastAsia="Century Schoolbook" w:cs="Tahoma"/>
          <w:bCs/>
          <w:sz w:val="24"/>
          <w:szCs w:val="24"/>
          <w:lang w:val="sr-Cyrl-CS" w:eastAsia="en-US"/>
        </w:rPr>
        <w:t>berzanske</w:t>
      </w:r>
      <w:r w:rsidRPr="00790020">
        <w:rPr>
          <w:rFonts w:eastAsia="Century Schoolbook" w:cs="Tahoma"/>
          <w:bCs/>
          <w:sz w:val="24"/>
          <w:szCs w:val="24"/>
          <w:lang w:val="en-US" w:eastAsia="en-US"/>
        </w:rPr>
        <w:t xml:space="preserve"> </w:t>
      </w:r>
      <w:r>
        <w:rPr>
          <w:rFonts w:eastAsia="Century Schoolbook" w:cs="Tahoma"/>
          <w:bCs/>
          <w:sz w:val="24"/>
          <w:szCs w:val="24"/>
          <w:lang w:val="sr-Cyrl-CS" w:eastAsia="en-US"/>
        </w:rPr>
        <w:t>cijene</w:t>
      </w:r>
    </w:p>
    <w:p w:rsidR="00790020" w:rsidRPr="00790020" w:rsidRDefault="00790020" w:rsidP="00790020">
      <w:pPr>
        <w:numPr>
          <w:ilvl w:val="0"/>
          <w:numId w:val="1"/>
        </w:numPr>
        <w:spacing w:line="274" w:lineRule="exact"/>
        <w:ind w:hanging="314"/>
        <w:jc w:val="both"/>
        <w:rPr>
          <w:rFonts w:eastAsia="Century Schoolbook" w:cs="Tahoma"/>
          <w:bCs/>
          <w:sz w:val="24"/>
          <w:szCs w:val="24"/>
          <w:lang w:val="en-US" w:eastAsia="en-US"/>
        </w:rPr>
      </w:pPr>
      <w:proofErr w:type="spellStart"/>
      <w:r>
        <w:rPr>
          <w:rFonts w:eastAsia="Century Schoolbook" w:cs="Tahoma"/>
          <w:bCs/>
          <w:sz w:val="24"/>
          <w:szCs w:val="24"/>
          <w:lang w:val="sr-Cyrl-CS" w:eastAsia="en-US"/>
        </w:rPr>
        <w:t>vanberzanske</w:t>
      </w:r>
      <w:proofErr w:type="spellEnd"/>
      <w:r w:rsidRPr="00790020">
        <w:rPr>
          <w:rFonts w:eastAsia="Century Schoolbook" w:cs="Tahoma"/>
          <w:bCs/>
          <w:sz w:val="24"/>
          <w:szCs w:val="24"/>
          <w:lang w:val="en-US" w:eastAsia="en-US"/>
        </w:rPr>
        <w:t xml:space="preserve"> </w:t>
      </w:r>
      <w:r>
        <w:rPr>
          <w:rFonts w:eastAsia="Century Schoolbook" w:cs="Tahoma"/>
          <w:bCs/>
          <w:sz w:val="24"/>
          <w:szCs w:val="24"/>
          <w:lang w:val="sr-Cyrl-CS" w:eastAsia="en-US"/>
        </w:rPr>
        <w:t>cijene</w:t>
      </w:r>
    </w:p>
    <w:p w:rsidR="00790020" w:rsidRPr="00790020" w:rsidRDefault="00790020" w:rsidP="00790020">
      <w:pPr>
        <w:spacing w:line="274" w:lineRule="exact"/>
        <w:jc w:val="both"/>
        <w:rPr>
          <w:rFonts w:eastAsia="Century Schoolbook" w:cs="Tahoma"/>
          <w:bCs/>
          <w:sz w:val="24"/>
          <w:szCs w:val="24"/>
          <w:lang w:val="en-US" w:eastAsia="en-US"/>
        </w:rPr>
      </w:pPr>
    </w:p>
    <w:p w:rsidR="00790020" w:rsidRPr="00790020" w:rsidRDefault="00790020" w:rsidP="00790020">
      <w:pPr>
        <w:numPr>
          <w:ilvl w:val="0"/>
          <w:numId w:val="4"/>
        </w:numPr>
        <w:spacing w:after="120"/>
        <w:ind w:left="426" w:hanging="426"/>
        <w:jc w:val="both"/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</w:pP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Indirektni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porezi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pripadaju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grupi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: </w:t>
      </w:r>
    </w:p>
    <w:p w:rsidR="00790020" w:rsidRPr="00790020" w:rsidRDefault="00790020" w:rsidP="00790020">
      <w:pPr>
        <w:numPr>
          <w:ilvl w:val="0"/>
          <w:numId w:val="11"/>
        </w:numPr>
        <w:spacing w:line="274" w:lineRule="exact"/>
        <w:ind w:hanging="314"/>
        <w:jc w:val="both"/>
        <w:rPr>
          <w:rFonts w:eastAsia="Century Schoolbook" w:cs="Tahoma"/>
          <w:bCs/>
          <w:sz w:val="24"/>
          <w:szCs w:val="24"/>
          <w:lang w:val="en-US" w:eastAsia="en-US"/>
        </w:rPr>
      </w:pPr>
      <w:r>
        <w:rPr>
          <w:rFonts w:eastAsia="Century Schoolbook" w:cs="Tahoma"/>
          <w:bCs/>
          <w:sz w:val="24"/>
          <w:szCs w:val="24"/>
          <w:lang w:val="sr-Cyrl-CS" w:eastAsia="en-US"/>
        </w:rPr>
        <w:t>poreza</w:t>
      </w:r>
      <w:r w:rsidRPr="00790020">
        <w:rPr>
          <w:rFonts w:eastAsia="Century Schoolbook" w:cs="Tahoma"/>
          <w:bCs/>
          <w:sz w:val="24"/>
          <w:szCs w:val="24"/>
          <w:lang w:val="en-US" w:eastAsia="en-US"/>
        </w:rPr>
        <w:t xml:space="preserve"> </w:t>
      </w:r>
      <w:r>
        <w:rPr>
          <w:rFonts w:eastAsia="Century Schoolbook" w:cs="Tahoma"/>
          <w:bCs/>
          <w:sz w:val="24"/>
          <w:szCs w:val="24"/>
          <w:lang w:val="sr-Cyrl-CS" w:eastAsia="en-US"/>
        </w:rPr>
        <w:t>na</w:t>
      </w:r>
      <w:r w:rsidRPr="00790020">
        <w:rPr>
          <w:rFonts w:eastAsia="Century Schoolbook" w:cs="Tahoma"/>
          <w:bCs/>
          <w:sz w:val="24"/>
          <w:szCs w:val="24"/>
          <w:lang w:val="en-US" w:eastAsia="en-US"/>
        </w:rPr>
        <w:t xml:space="preserve"> </w:t>
      </w:r>
      <w:proofErr w:type="spellStart"/>
      <w:r>
        <w:rPr>
          <w:rFonts w:eastAsia="Century Schoolbook" w:cs="Tahoma"/>
          <w:bCs/>
          <w:sz w:val="24"/>
          <w:szCs w:val="24"/>
          <w:lang w:val="sr-Cyrl-CS" w:eastAsia="en-US"/>
        </w:rPr>
        <w:t>ekstrapeofit</w:t>
      </w:r>
      <w:proofErr w:type="spellEnd"/>
    </w:p>
    <w:p w:rsidR="00790020" w:rsidRPr="00790020" w:rsidRDefault="00790020" w:rsidP="00790020">
      <w:pPr>
        <w:numPr>
          <w:ilvl w:val="0"/>
          <w:numId w:val="11"/>
        </w:numPr>
        <w:spacing w:line="274" w:lineRule="exact"/>
        <w:ind w:hanging="314"/>
        <w:jc w:val="both"/>
        <w:rPr>
          <w:rFonts w:eastAsia="Century Schoolbook" w:cs="Tahoma"/>
          <w:bCs/>
          <w:sz w:val="24"/>
          <w:szCs w:val="24"/>
          <w:lang w:val="en-US" w:eastAsia="en-US"/>
        </w:rPr>
      </w:pPr>
      <w:r>
        <w:rPr>
          <w:rFonts w:eastAsia="Century Schoolbook" w:cs="Tahoma"/>
          <w:bCs/>
          <w:sz w:val="24"/>
          <w:szCs w:val="24"/>
          <w:lang w:val="sr-Cyrl-CS" w:eastAsia="en-US"/>
        </w:rPr>
        <w:t>poreza</w:t>
      </w:r>
      <w:r w:rsidRPr="00790020">
        <w:rPr>
          <w:rFonts w:eastAsia="Century Schoolbook" w:cs="Tahoma"/>
          <w:bCs/>
          <w:sz w:val="24"/>
          <w:szCs w:val="24"/>
          <w:lang w:val="en-US" w:eastAsia="en-US"/>
        </w:rPr>
        <w:t xml:space="preserve"> </w:t>
      </w:r>
      <w:r>
        <w:rPr>
          <w:rFonts w:eastAsia="Century Schoolbook" w:cs="Tahoma"/>
          <w:bCs/>
          <w:sz w:val="24"/>
          <w:szCs w:val="24"/>
          <w:lang w:val="sr-Cyrl-CS" w:eastAsia="en-US"/>
        </w:rPr>
        <w:t>na</w:t>
      </w:r>
      <w:r w:rsidRPr="00790020">
        <w:rPr>
          <w:rFonts w:eastAsia="Century Schoolbook" w:cs="Tahoma"/>
          <w:bCs/>
          <w:sz w:val="24"/>
          <w:szCs w:val="24"/>
          <w:lang w:val="en-US" w:eastAsia="en-US"/>
        </w:rPr>
        <w:t xml:space="preserve"> </w:t>
      </w:r>
      <w:r>
        <w:rPr>
          <w:rFonts w:eastAsia="Century Schoolbook" w:cs="Tahoma"/>
          <w:bCs/>
          <w:sz w:val="24"/>
          <w:szCs w:val="24"/>
          <w:lang w:val="sr-Cyrl-CS" w:eastAsia="en-US"/>
        </w:rPr>
        <w:t>imovinu</w:t>
      </w:r>
    </w:p>
    <w:p w:rsidR="00790020" w:rsidRPr="00790020" w:rsidRDefault="00790020" w:rsidP="00790020">
      <w:pPr>
        <w:numPr>
          <w:ilvl w:val="0"/>
          <w:numId w:val="11"/>
        </w:numPr>
        <w:spacing w:line="274" w:lineRule="exact"/>
        <w:ind w:hanging="314"/>
        <w:jc w:val="both"/>
        <w:rPr>
          <w:rFonts w:eastAsia="Century Schoolbook" w:cs="Tahoma"/>
          <w:b/>
          <w:bCs/>
          <w:sz w:val="24"/>
          <w:szCs w:val="24"/>
          <w:u w:val="single"/>
          <w:lang w:val="en-US" w:eastAsia="en-US"/>
        </w:rPr>
      </w:pPr>
      <w:r>
        <w:rPr>
          <w:rFonts w:eastAsia="Century Schoolbook" w:cs="Tahoma"/>
          <w:b/>
          <w:bCs/>
          <w:sz w:val="24"/>
          <w:szCs w:val="24"/>
          <w:u w:val="single"/>
          <w:lang w:val="sr-Cyrl-CS" w:eastAsia="en-US"/>
        </w:rPr>
        <w:t>poreza</w:t>
      </w:r>
      <w:r w:rsidRPr="00790020">
        <w:rPr>
          <w:rFonts w:eastAsia="Century Schoolbook" w:cs="Tahoma"/>
          <w:b/>
          <w:bCs/>
          <w:sz w:val="24"/>
          <w:szCs w:val="24"/>
          <w:u w:val="single"/>
          <w:lang w:val="en-US" w:eastAsia="en-US"/>
        </w:rPr>
        <w:t xml:space="preserve"> </w:t>
      </w:r>
      <w:r>
        <w:rPr>
          <w:rFonts w:eastAsia="Century Schoolbook" w:cs="Tahoma"/>
          <w:b/>
          <w:bCs/>
          <w:sz w:val="24"/>
          <w:szCs w:val="24"/>
          <w:u w:val="single"/>
          <w:lang w:val="sr-Cyrl-CS" w:eastAsia="en-US"/>
        </w:rPr>
        <w:t>na</w:t>
      </w:r>
      <w:r w:rsidRPr="00790020">
        <w:rPr>
          <w:rFonts w:eastAsia="Century Schoolbook" w:cs="Tahoma"/>
          <w:b/>
          <w:bCs/>
          <w:sz w:val="24"/>
          <w:szCs w:val="24"/>
          <w:u w:val="single"/>
          <w:lang w:val="en-US" w:eastAsia="en-US"/>
        </w:rPr>
        <w:t xml:space="preserve"> </w:t>
      </w:r>
      <w:r>
        <w:rPr>
          <w:rFonts w:eastAsia="Century Schoolbook" w:cs="Tahoma"/>
          <w:b/>
          <w:bCs/>
          <w:sz w:val="24"/>
          <w:szCs w:val="24"/>
          <w:u w:val="single"/>
          <w:lang w:val="sr-Cyrl-CS" w:eastAsia="en-US"/>
        </w:rPr>
        <w:t>potrošnju</w:t>
      </w:r>
    </w:p>
    <w:p w:rsidR="00790020" w:rsidRPr="00790020" w:rsidRDefault="00790020" w:rsidP="00790020">
      <w:pPr>
        <w:numPr>
          <w:ilvl w:val="0"/>
          <w:numId w:val="11"/>
        </w:numPr>
        <w:spacing w:line="274" w:lineRule="exact"/>
        <w:ind w:hanging="314"/>
        <w:jc w:val="both"/>
        <w:rPr>
          <w:rFonts w:eastAsia="Century Schoolbook" w:cs="Tahoma"/>
          <w:bCs/>
          <w:sz w:val="24"/>
          <w:szCs w:val="24"/>
          <w:lang w:val="en-US" w:eastAsia="en-US"/>
        </w:rPr>
      </w:pPr>
      <w:r>
        <w:rPr>
          <w:rFonts w:eastAsia="Century Schoolbook" w:cs="Tahoma"/>
          <w:bCs/>
          <w:sz w:val="24"/>
          <w:szCs w:val="24"/>
          <w:lang w:val="sr-Cyrl-CS" w:eastAsia="en-US"/>
        </w:rPr>
        <w:t>poreza</w:t>
      </w:r>
      <w:r w:rsidRPr="00790020">
        <w:rPr>
          <w:rFonts w:eastAsia="Century Schoolbook" w:cs="Tahoma"/>
          <w:bCs/>
          <w:sz w:val="24"/>
          <w:szCs w:val="24"/>
          <w:lang w:val="en-US" w:eastAsia="en-US"/>
        </w:rPr>
        <w:t xml:space="preserve"> </w:t>
      </w:r>
      <w:r>
        <w:rPr>
          <w:rFonts w:eastAsia="Century Schoolbook" w:cs="Tahoma"/>
          <w:bCs/>
          <w:sz w:val="24"/>
          <w:szCs w:val="24"/>
          <w:lang w:val="sr-Cyrl-CS" w:eastAsia="en-US"/>
        </w:rPr>
        <w:t>na</w:t>
      </w:r>
      <w:r w:rsidRPr="00790020">
        <w:rPr>
          <w:rFonts w:eastAsia="Century Schoolbook" w:cs="Tahoma"/>
          <w:bCs/>
          <w:sz w:val="24"/>
          <w:szCs w:val="24"/>
          <w:lang w:val="en-US" w:eastAsia="en-US"/>
        </w:rPr>
        <w:t xml:space="preserve"> </w:t>
      </w:r>
      <w:r>
        <w:rPr>
          <w:rFonts w:eastAsia="Century Schoolbook" w:cs="Tahoma"/>
          <w:bCs/>
          <w:sz w:val="24"/>
          <w:szCs w:val="24"/>
          <w:lang w:val="sr-Cyrl-CS" w:eastAsia="en-US"/>
        </w:rPr>
        <w:t>dividendu</w:t>
      </w:r>
    </w:p>
    <w:p w:rsidR="00790020" w:rsidRPr="00790020" w:rsidRDefault="00790020" w:rsidP="00790020">
      <w:pPr>
        <w:spacing w:line="274" w:lineRule="exact"/>
        <w:jc w:val="both"/>
        <w:rPr>
          <w:rFonts w:eastAsia="Century Schoolbook" w:cs="Tahoma"/>
          <w:bCs/>
          <w:sz w:val="24"/>
          <w:szCs w:val="24"/>
          <w:lang w:val="en-US" w:eastAsia="en-US"/>
        </w:rPr>
      </w:pPr>
    </w:p>
    <w:p w:rsidR="00790020" w:rsidRPr="00790020" w:rsidRDefault="00790020" w:rsidP="00790020">
      <w:pPr>
        <w:numPr>
          <w:ilvl w:val="0"/>
          <w:numId w:val="4"/>
        </w:numPr>
        <w:spacing w:after="120"/>
        <w:ind w:left="426" w:hanging="426"/>
        <w:jc w:val="both"/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</w:pP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Rentabilnost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je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:</w:t>
      </w:r>
    </w:p>
    <w:p w:rsidR="00790020" w:rsidRPr="00790020" w:rsidRDefault="00790020" w:rsidP="00790020">
      <w:pPr>
        <w:numPr>
          <w:ilvl w:val="0"/>
          <w:numId w:val="2"/>
        </w:numPr>
        <w:spacing w:line="274" w:lineRule="exact"/>
        <w:ind w:hanging="314"/>
        <w:jc w:val="both"/>
        <w:rPr>
          <w:rFonts w:eastAsia="Century Schoolbook" w:cs="Tahoma"/>
          <w:bCs/>
          <w:sz w:val="24"/>
          <w:szCs w:val="24"/>
          <w:lang w:val="en-US" w:eastAsia="en-US"/>
        </w:rPr>
      </w:pPr>
      <w:r>
        <w:rPr>
          <w:rFonts w:eastAsia="Century Schoolbook" w:cs="Tahoma"/>
          <w:bCs/>
          <w:sz w:val="24"/>
          <w:szCs w:val="24"/>
          <w:lang w:val="sr-Cyrl-CS" w:eastAsia="en-US"/>
        </w:rPr>
        <w:t>ostvarenje</w:t>
      </w:r>
      <w:r w:rsidRPr="00790020">
        <w:rPr>
          <w:rFonts w:eastAsia="Century Schoolbook" w:cs="Tahoma"/>
          <w:bCs/>
          <w:sz w:val="24"/>
          <w:szCs w:val="24"/>
          <w:lang w:val="en-US" w:eastAsia="en-US"/>
        </w:rPr>
        <w:t xml:space="preserve"> </w:t>
      </w:r>
      <w:r>
        <w:rPr>
          <w:rFonts w:eastAsia="Century Schoolbook" w:cs="Tahoma"/>
          <w:bCs/>
          <w:sz w:val="24"/>
          <w:szCs w:val="24"/>
          <w:lang w:val="sr-Cyrl-CS" w:eastAsia="en-US"/>
        </w:rPr>
        <w:t>prinosa</w:t>
      </w:r>
      <w:r w:rsidRPr="00790020">
        <w:rPr>
          <w:rFonts w:eastAsia="Century Schoolbook" w:cs="Tahoma"/>
          <w:bCs/>
          <w:sz w:val="24"/>
          <w:szCs w:val="24"/>
          <w:lang w:val="en-US" w:eastAsia="en-US"/>
        </w:rPr>
        <w:t xml:space="preserve"> </w:t>
      </w:r>
      <w:r>
        <w:rPr>
          <w:rFonts w:eastAsia="Century Schoolbook" w:cs="Tahoma"/>
          <w:bCs/>
          <w:sz w:val="24"/>
          <w:szCs w:val="24"/>
          <w:lang w:val="sr-Cyrl-CS" w:eastAsia="en-US"/>
        </w:rPr>
        <w:t>na</w:t>
      </w:r>
      <w:r w:rsidRPr="00790020">
        <w:rPr>
          <w:rFonts w:eastAsia="Century Schoolbook" w:cs="Tahoma"/>
          <w:bCs/>
          <w:sz w:val="24"/>
          <w:szCs w:val="24"/>
          <w:lang w:val="en-US" w:eastAsia="en-US"/>
        </w:rPr>
        <w:t xml:space="preserve"> </w:t>
      </w:r>
      <w:r>
        <w:rPr>
          <w:rFonts w:eastAsia="Century Schoolbook" w:cs="Tahoma"/>
          <w:bCs/>
          <w:sz w:val="24"/>
          <w:szCs w:val="24"/>
          <w:lang w:val="sr-Cyrl-CS" w:eastAsia="en-US"/>
        </w:rPr>
        <w:t>imovinu</w:t>
      </w:r>
    </w:p>
    <w:p w:rsidR="00790020" w:rsidRPr="00790020" w:rsidRDefault="00790020" w:rsidP="00790020">
      <w:pPr>
        <w:numPr>
          <w:ilvl w:val="0"/>
          <w:numId w:val="2"/>
        </w:numPr>
        <w:spacing w:line="274" w:lineRule="exact"/>
        <w:ind w:hanging="314"/>
        <w:jc w:val="both"/>
        <w:rPr>
          <w:rFonts w:eastAsia="Century Schoolbook" w:cs="Tahoma"/>
          <w:b/>
          <w:bCs/>
          <w:sz w:val="24"/>
          <w:szCs w:val="24"/>
          <w:u w:val="single"/>
          <w:lang w:val="en-US" w:eastAsia="en-US"/>
        </w:rPr>
      </w:pPr>
      <w:r>
        <w:rPr>
          <w:rFonts w:eastAsia="Century Schoolbook" w:cs="Tahoma"/>
          <w:b/>
          <w:bCs/>
          <w:sz w:val="24"/>
          <w:szCs w:val="24"/>
          <w:u w:val="single"/>
          <w:lang w:val="sr-Cyrl-CS" w:eastAsia="en-US"/>
        </w:rPr>
        <w:t>ostvarenje</w:t>
      </w:r>
      <w:r w:rsidRPr="00790020">
        <w:rPr>
          <w:rFonts w:eastAsia="Century Schoolbook" w:cs="Tahoma"/>
          <w:b/>
          <w:bCs/>
          <w:sz w:val="24"/>
          <w:szCs w:val="24"/>
          <w:u w:val="single"/>
          <w:lang w:val="en-US" w:eastAsia="en-US"/>
        </w:rPr>
        <w:t xml:space="preserve"> </w:t>
      </w:r>
      <w:r>
        <w:rPr>
          <w:rFonts w:eastAsia="Century Schoolbook" w:cs="Tahoma"/>
          <w:b/>
          <w:bCs/>
          <w:sz w:val="24"/>
          <w:szCs w:val="24"/>
          <w:u w:val="single"/>
          <w:lang w:val="sr-Cyrl-CS" w:eastAsia="en-US"/>
        </w:rPr>
        <w:t>prinosa</w:t>
      </w:r>
      <w:r w:rsidRPr="00790020">
        <w:rPr>
          <w:rFonts w:eastAsia="Century Schoolbook" w:cs="Tahoma"/>
          <w:b/>
          <w:bCs/>
          <w:sz w:val="24"/>
          <w:szCs w:val="24"/>
          <w:u w:val="single"/>
          <w:lang w:val="en-US" w:eastAsia="en-US"/>
        </w:rPr>
        <w:t xml:space="preserve"> </w:t>
      </w:r>
      <w:r>
        <w:rPr>
          <w:rFonts w:eastAsia="Century Schoolbook" w:cs="Tahoma"/>
          <w:b/>
          <w:bCs/>
          <w:sz w:val="24"/>
          <w:szCs w:val="24"/>
          <w:u w:val="single"/>
          <w:lang w:val="sr-Cyrl-CS" w:eastAsia="en-US"/>
        </w:rPr>
        <w:t>na</w:t>
      </w:r>
      <w:r w:rsidRPr="00790020">
        <w:rPr>
          <w:rFonts w:eastAsia="Century Schoolbook" w:cs="Tahoma"/>
          <w:b/>
          <w:bCs/>
          <w:sz w:val="24"/>
          <w:szCs w:val="24"/>
          <w:u w:val="single"/>
          <w:lang w:val="en-US" w:eastAsia="en-US"/>
        </w:rPr>
        <w:t xml:space="preserve"> </w:t>
      </w:r>
      <w:r>
        <w:rPr>
          <w:rFonts w:eastAsia="Century Schoolbook" w:cs="Tahoma"/>
          <w:b/>
          <w:bCs/>
          <w:sz w:val="24"/>
          <w:szCs w:val="24"/>
          <w:u w:val="single"/>
          <w:lang w:val="sr-Cyrl-CS" w:eastAsia="en-US"/>
        </w:rPr>
        <w:t>kapital</w:t>
      </w:r>
    </w:p>
    <w:p w:rsidR="00790020" w:rsidRPr="00790020" w:rsidRDefault="00790020" w:rsidP="00790020">
      <w:pPr>
        <w:numPr>
          <w:ilvl w:val="0"/>
          <w:numId w:val="2"/>
        </w:numPr>
        <w:spacing w:line="274" w:lineRule="exact"/>
        <w:ind w:hanging="314"/>
        <w:jc w:val="both"/>
        <w:rPr>
          <w:rFonts w:eastAsia="Century Schoolbook" w:cs="Tahoma"/>
          <w:bCs/>
          <w:sz w:val="24"/>
          <w:szCs w:val="24"/>
          <w:lang w:val="en-US" w:eastAsia="en-US"/>
        </w:rPr>
      </w:pPr>
      <w:r>
        <w:rPr>
          <w:rFonts w:eastAsia="Century Schoolbook" w:cs="Tahoma"/>
          <w:bCs/>
          <w:sz w:val="24"/>
          <w:szCs w:val="24"/>
          <w:lang w:val="sr-Cyrl-CS" w:eastAsia="en-US"/>
        </w:rPr>
        <w:t>ostvarenje</w:t>
      </w:r>
      <w:r w:rsidRPr="00790020">
        <w:rPr>
          <w:rFonts w:eastAsia="Century Schoolbook" w:cs="Tahoma"/>
          <w:bCs/>
          <w:sz w:val="24"/>
          <w:szCs w:val="24"/>
          <w:lang w:val="en-US" w:eastAsia="en-US"/>
        </w:rPr>
        <w:t xml:space="preserve"> </w:t>
      </w:r>
      <w:r>
        <w:rPr>
          <w:rFonts w:eastAsia="Century Schoolbook" w:cs="Tahoma"/>
          <w:bCs/>
          <w:sz w:val="24"/>
          <w:szCs w:val="24"/>
          <w:lang w:val="sr-Cyrl-CS" w:eastAsia="en-US"/>
        </w:rPr>
        <w:t>prinosa</w:t>
      </w:r>
      <w:r w:rsidRPr="00790020">
        <w:rPr>
          <w:rFonts w:eastAsia="Century Schoolbook" w:cs="Tahoma"/>
          <w:bCs/>
          <w:sz w:val="24"/>
          <w:szCs w:val="24"/>
          <w:lang w:val="en-US" w:eastAsia="en-US"/>
        </w:rPr>
        <w:t xml:space="preserve"> </w:t>
      </w:r>
      <w:r>
        <w:rPr>
          <w:rFonts w:eastAsia="Century Schoolbook" w:cs="Tahoma"/>
          <w:bCs/>
          <w:sz w:val="24"/>
          <w:szCs w:val="24"/>
          <w:lang w:val="sr-Cyrl-CS" w:eastAsia="en-US"/>
        </w:rPr>
        <w:t>na</w:t>
      </w:r>
      <w:r w:rsidRPr="00790020">
        <w:rPr>
          <w:rFonts w:eastAsia="Century Schoolbook" w:cs="Tahoma"/>
          <w:bCs/>
          <w:sz w:val="24"/>
          <w:szCs w:val="24"/>
          <w:lang w:val="en-US" w:eastAsia="en-US"/>
        </w:rPr>
        <w:t xml:space="preserve"> </w:t>
      </w:r>
      <w:r>
        <w:rPr>
          <w:rFonts w:eastAsia="Century Schoolbook" w:cs="Tahoma"/>
          <w:bCs/>
          <w:sz w:val="24"/>
          <w:szCs w:val="24"/>
          <w:lang w:val="sr-Cyrl-CS" w:eastAsia="en-US"/>
        </w:rPr>
        <w:t>investicije</w:t>
      </w:r>
    </w:p>
    <w:p w:rsidR="00790020" w:rsidRPr="00790020" w:rsidRDefault="00790020" w:rsidP="00790020">
      <w:pPr>
        <w:numPr>
          <w:ilvl w:val="0"/>
          <w:numId w:val="2"/>
        </w:numPr>
        <w:spacing w:line="274" w:lineRule="exact"/>
        <w:ind w:hanging="314"/>
        <w:jc w:val="both"/>
        <w:rPr>
          <w:rFonts w:eastAsia="Century Schoolbook" w:cs="Tahoma"/>
          <w:bCs/>
          <w:sz w:val="24"/>
          <w:szCs w:val="24"/>
          <w:lang w:val="en-US" w:eastAsia="en-US"/>
        </w:rPr>
      </w:pPr>
      <w:r>
        <w:rPr>
          <w:rFonts w:eastAsia="Century Schoolbook" w:cs="Tahoma"/>
          <w:bCs/>
          <w:sz w:val="24"/>
          <w:szCs w:val="24"/>
          <w:lang w:val="sr-Cyrl-CS" w:eastAsia="en-US"/>
        </w:rPr>
        <w:t>sposobnost</w:t>
      </w:r>
      <w:r w:rsidRPr="00790020">
        <w:rPr>
          <w:rFonts w:eastAsia="Century Schoolbook" w:cs="Tahoma"/>
          <w:bCs/>
          <w:sz w:val="24"/>
          <w:szCs w:val="24"/>
          <w:lang w:val="en-US" w:eastAsia="en-US"/>
        </w:rPr>
        <w:t xml:space="preserve"> </w:t>
      </w:r>
      <w:r>
        <w:rPr>
          <w:rFonts w:eastAsia="Century Schoolbook" w:cs="Tahoma"/>
          <w:bCs/>
          <w:sz w:val="24"/>
          <w:szCs w:val="24"/>
          <w:lang w:val="sr-Cyrl-CS" w:eastAsia="en-US"/>
        </w:rPr>
        <w:t>izmirenja</w:t>
      </w:r>
      <w:r w:rsidRPr="00790020">
        <w:rPr>
          <w:rFonts w:eastAsia="Century Schoolbook" w:cs="Tahoma"/>
          <w:bCs/>
          <w:sz w:val="24"/>
          <w:szCs w:val="24"/>
          <w:lang w:val="en-US" w:eastAsia="en-US"/>
        </w:rPr>
        <w:t xml:space="preserve"> </w:t>
      </w:r>
      <w:proofErr w:type="spellStart"/>
      <w:r>
        <w:rPr>
          <w:rFonts w:eastAsia="Century Schoolbook" w:cs="Tahoma"/>
          <w:bCs/>
          <w:sz w:val="24"/>
          <w:szCs w:val="24"/>
          <w:lang w:val="sr-Cyrl-CS" w:eastAsia="en-US"/>
        </w:rPr>
        <w:t>dospjelih</w:t>
      </w:r>
      <w:proofErr w:type="spellEnd"/>
      <w:r w:rsidRPr="00790020">
        <w:rPr>
          <w:rFonts w:eastAsia="Century Schoolbook" w:cs="Tahoma"/>
          <w:bCs/>
          <w:sz w:val="24"/>
          <w:szCs w:val="24"/>
          <w:lang w:val="en-US" w:eastAsia="en-US"/>
        </w:rPr>
        <w:t xml:space="preserve"> </w:t>
      </w:r>
      <w:r>
        <w:rPr>
          <w:rFonts w:eastAsia="Century Schoolbook" w:cs="Tahoma"/>
          <w:bCs/>
          <w:sz w:val="24"/>
          <w:szCs w:val="24"/>
          <w:lang w:val="sr-Cyrl-CS" w:eastAsia="en-US"/>
        </w:rPr>
        <w:t>obaveza</w:t>
      </w:r>
      <w:r w:rsidRPr="00790020">
        <w:rPr>
          <w:rFonts w:eastAsia="Century Schoolbook" w:cs="Tahoma"/>
          <w:bCs/>
          <w:sz w:val="24"/>
          <w:szCs w:val="24"/>
          <w:lang w:val="en-US" w:eastAsia="en-US"/>
        </w:rPr>
        <w:t xml:space="preserve"> </w:t>
      </w:r>
      <w:r>
        <w:rPr>
          <w:rFonts w:eastAsia="Century Schoolbook" w:cs="Tahoma"/>
          <w:bCs/>
          <w:sz w:val="24"/>
          <w:szCs w:val="24"/>
          <w:lang w:val="sr-Cyrl-CS" w:eastAsia="en-US"/>
        </w:rPr>
        <w:t>o</w:t>
      </w:r>
      <w:r w:rsidRPr="00790020">
        <w:rPr>
          <w:rFonts w:eastAsia="Century Schoolbook" w:cs="Tahoma"/>
          <w:bCs/>
          <w:sz w:val="24"/>
          <w:szCs w:val="24"/>
          <w:lang w:val="en-US" w:eastAsia="en-US"/>
        </w:rPr>
        <w:t xml:space="preserve"> </w:t>
      </w:r>
      <w:r>
        <w:rPr>
          <w:rFonts w:eastAsia="Century Schoolbook" w:cs="Tahoma"/>
          <w:bCs/>
          <w:sz w:val="24"/>
          <w:szCs w:val="24"/>
          <w:lang w:val="sr-Cyrl-CS" w:eastAsia="en-US"/>
        </w:rPr>
        <w:t>roku</w:t>
      </w:r>
      <w:r w:rsidRPr="00790020">
        <w:rPr>
          <w:rFonts w:eastAsia="Century Schoolbook" w:cs="Tahoma"/>
          <w:bCs/>
          <w:sz w:val="24"/>
          <w:szCs w:val="24"/>
          <w:lang w:val="en-US" w:eastAsia="en-US"/>
        </w:rPr>
        <w:t xml:space="preserve"> </w:t>
      </w:r>
      <w:proofErr w:type="spellStart"/>
      <w:r>
        <w:rPr>
          <w:rFonts w:eastAsia="Century Schoolbook" w:cs="Tahoma"/>
          <w:bCs/>
          <w:sz w:val="24"/>
          <w:szCs w:val="24"/>
          <w:lang w:val="sr-Cyrl-CS" w:eastAsia="en-US"/>
        </w:rPr>
        <w:t>dospijeća</w:t>
      </w:r>
      <w:proofErr w:type="spellEnd"/>
    </w:p>
    <w:p w:rsidR="00790020" w:rsidRPr="00790020" w:rsidRDefault="00790020" w:rsidP="00790020">
      <w:pPr>
        <w:rPr>
          <w:rFonts w:cs="Tahoma"/>
          <w:sz w:val="24"/>
          <w:szCs w:val="24"/>
          <w:lang w:val="en-US" w:eastAsia="en-US"/>
        </w:rPr>
      </w:pPr>
    </w:p>
    <w:p w:rsidR="00790020" w:rsidRPr="00790020" w:rsidRDefault="00790020" w:rsidP="00790020">
      <w:pPr>
        <w:numPr>
          <w:ilvl w:val="0"/>
          <w:numId w:val="4"/>
        </w:numPr>
        <w:spacing w:after="120"/>
        <w:ind w:left="426" w:hanging="426"/>
        <w:jc w:val="both"/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</w:pP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Razlika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između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prodajne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i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nominalne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cijene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hartije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od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vrijednosti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na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primarnom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tržištu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je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: </w:t>
      </w:r>
    </w:p>
    <w:p w:rsidR="00790020" w:rsidRPr="00790020" w:rsidRDefault="00790020" w:rsidP="00790020">
      <w:pPr>
        <w:numPr>
          <w:ilvl w:val="0"/>
          <w:numId w:val="3"/>
        </w:numPr>
        <w:spacing w:line="274" w:lineRule="exact"/>
        <w:ind w:hanging="314"/>
        <w:jc w:val="both"/>
        <w:rPr>
          <w:rFonts w:eastAsia="Century Schoolbook" w:cs="Tahoma"/>
          <w:bCs/>
          <w:sz w:val="24"/>
          <w:szCs w:val="24"/>
          <w:lang w:val="en-US" w:eastAsia="en-US"/>
        </w:rPr>
      </w:pPr>
      <w:r>
        <w:rPr>
          <w:rFonts w:eastAsia="Century Schoolbook" w:cs="Tahoma"/>
          <w:bCs/>
          <w:sz w:val="24"/>
          <w:szCs w:val="24"/>
          <w:lang w:val="sr-Cyrl-CS" w:eastAsia="en-US"/>
        </w:rPr>
        <w:t>neto</w:t>
      </w:r>
      <w:r w:rsidRPr="00790020">
        <w:rPr>
          <w:rFonts w:eastAsia="Century Schoolbook" w:cs="Tahoma"/>
          <w:bCs/>
          <w:sz w:val="24"/>
          <w:szCs w:val="24"/>
          <w:lang w:val="en-US" w:eastAsia="en-US"/>
        </w:rPr>
        <w:t xml:space="preserve"> </w:t>
      </w:r>
      <w:r>
        <w:rPr>
          <w:rFonts w:eastAsia="Century Schoolbook" w:cs="Tahoma"/>
          <w:bCs/>
          <w:sz w:val="24"/>
          <w:szCs w:val="24"/>
          <w:lang w:val="sr-Cyrl-CS" w:eastAsia="en-US"/>
        </w:rPr>
        <w:t>dobit</w:t>
      </w:r>
    </w:p>
    <w:p w:rsidR="00790020" w:rsidRPr="00790020" w:rsidRDefault="00790020" w:rsidP="00790020">
      <w:pPr>
        <w:numPr>
          <w:ilvl w:val="0"/>
          <w:numId w:val="3"/>
        </w:numPr>
        <w:spacing w:line="274" w:lineRule="exact"/>
        <w:ind w:hanging="314"/>
        <w:jc w:val="both"/>
        <w:rPr>
          <w:rFonts w:eastAsia="Century Schoolbook" w:cs="Tahoma"/>
          <w:bCs/>
          <w:sz w:val="24"/>
          <w:szCs w:val="24"/>
          <w:lang w:val="en-US" w:eastAsia="en-US"/>
        </w:rPr>
      </w:pPr>
      <w:r>
        <w:rPr>
          <w:rFonts w:eastAsia="Century Schoolbook" w:cs="Tahoma"/>
          <w:bCs/>
          <w:sz w:val="24"/>
          <w:szCs w:val="24"/>
          <w:lang w:val="sr-Cyrl-CS" w:eastAsia="en-US"/>
        </w:rPr>
        <w:t>bruto</w:t>
      </w:r>
      <w:r w:rsidRPr="00790020">
        <w:rPr>
          <w:rFonts w:eastAsia="Century Schoolbook" w:cs="Tahoma"/>
          <w:bCs/>
          <w:sz w:val="24"/>
          <w:szCs w:val="24"/>
          <w:lang w:val="en-US" w:eastAsia="en-US"/>
        </w:rPr>
        <w:t xml:space="preserve"> </w:t>
      </w:r>
      <w:r>
        <w:rPr>
          <w:rFonts w:eastAsia="Century Schoolbook" w:cs="Tahoma"/>
          <w:bCs/>
          <w:sz w:val="24"/>
          <w:szCs w:val="24"/>
          <w:lang w:val="sr-Cyrl-CS" w:eastAsia="en-US"/>
        </w:rPr>
        <w:t>dobit</w:t>
      </w:r>
    </w:p>
    <w:p w:rsidR="00790020" w:rsidRPr="00790020" w:rsidRDefault="00790020" w:rsidP="00790020">
      <w:pPr>
        <w:numPr>
          <w:ilvl w:val="0"/>
          <w:numId w:val="3"/>
        </w:numPr>
        <w:spacing w:line="274" w:lineRule="exact"/>
        <w:ind w:hanging="314"/>
        <w:jc w:val="both"/>
        <w:rPr>
          <w:rFonts w:eastAsia="Century Schoolbook" w:cs="Tahoma"/>
          <w:bCs/>
          <w:sz w:val="24"/>
          <w:szCs w:val="24"/>
          <w:lang w:val="en-US" w:eastAsia="en-US"/>
        </w:rPr>
      </w:pPr>
      <w:r>
        <w:rPr>
          <w:rFonts w:eastAsia="Century Schoolbook" w:cs="Tahoma"/>
          <w:bCs/>
          <w:sz w:val="24"/>
          <w:szCs w:val="24"/>
          <w:lang w:val="sr-Cyrl-CS" w:eastAsia="en-US"/>
        </w:rPr>
        <w:t>provizija</w:t>
      </w:r>
    </w:p>
    <w:p w:rsidR="00790020" w:rsidRPr="00790020" w:rsidRDefault="00790020" w:rsidP="00790020">
      <w:pPr>
        <w:numPr>
          <w:ilvl w:val="0"/>
          <w:numId w:val="3"/>
        </w:numPr>
        <w:spacing w:line="274" w:lineRule="exact"/>
        <w:ind w:hanging="314"/>
        <w:jc w:val="both"/>
        <w:rPr>
          <w:rFonts w:eastAsia="Century Schoolbook" w:cs="Tahoma"/>
          <w:b/>
          <w:bCs/>
          <w:sz w:val="24"/>
          <w:szCs w:val="24"/>
          <w:u w:val="single"/>
          <w:lang w:val="en-US" w:eastAsia="en-US"/>
        </w:rPr>
      </w:pPr>
      <w:r>
        <w:rPr>
          <w:rFonts w:eastAsia="Century Schoolbook" w:cs="Tahoma"/>
          <w:b/>
          <w:bCs/>
          <w:sz w:val="24"/>
          <w:szCs w:val="24"/>
          <w:u w:val="single"/>
          <w:lang w:val="sr-Cyrl-CS" w:eastAsia="en-US"/>
        </w:rPr>
        <w:t>emisiona</w:t>
      </w:r>
      <w:r w:rsidRPr="00790020">
        <w:rPr>
          <w:rFonts w:eastAsia="Century Schoolbook" w:cs="Tahoma"/>
          <w:b/>
          <w:bCs/>
          <w:sz w:val="24"/>
          <w:szCs w:val="24"/>
          <w:u w:val="single"/>
          <w:lang w:val="en-US" w:eastAsia="en-US"/>
        </w:rPr>
        <w:t xml:space="preserve"> </w:t>
      </w:r>
      <w:r>
        <w:rPr>
          <w:rFonts w:eastAsia="Century Schoolbook" w:cs="Tahoma"/>
          <w:b/>
          <w:bCs/>
          <w:sz w:val="24"/>
          <w:szCs w:val="24"/>
          <w:u w:val="single"/>
          <w:lang w:val="sr-Cyrl-CS" w:eastAsia="en-US"/>
        </w:rPr>
        <w:t>premija</w:t>
      </w:r>
    </w:p>
    <w:p w:rsidR="00790020" w:rsidRPr="00790020" w:rsidRDefault="00790020" w:rsidP="00790020">
      <w:pPr>
        <w:rPr>
          <w:rFonts w:cs="Tahoma"/>
          <w:sz w:val="24"/>
          <w:szCs w:val="24"/>
          <w:lang w:val="en-US" w:eastAsia="en-US"/>
        </w:rPr>
      </w:pPr>
    </w:p>
    <w:p w:rsidR="00790020" w:rsidRPr="00790020" w:rsidRDefault="00790020" w:rsidP="00790020">
      <w:pPr>
        <w:numPr>
          <w:ilvl w:val="0"/>
          <w:numId w:val="4"/>
        </w:numPr>
        <w:spacing w:after="120"/>
        <w:ind w:left="426" w:hanging="426"/>
        <w:jc w:val="both"/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</w:pP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Diskontna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stopa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u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okviru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vremenske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vrijednosti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novca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koristi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se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za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:</w:t>
      </w:r>
    </w:p>
    <w:p w:rsidR="00790020" w:rsidRPr="00790020" w:rsidRDefault="00790020" w:rsidP="00790020">
      <w:pPr>
        <w:numPr>
          <w:ilvl w:val="1"/>
          <w:numId w:val="14"/>
        </w:numPr>
        <w:rPr>
          <w:rFonts w:cs="Tahoma"/>
          <w:sz w:val="24"/>
          <w:szCs w:val="24"/>
          <w:lang w:val="bs-Latn-BA" w:eastAsia="en-US"/>
        </w:rPr>
      </w:pPr>
      <w:r>
        <w:rPr>
          <w:rFonts w:cs="Tahoma"/>
          <w:sz w:val="24"/>
          <w:szCs w:val="24"/>
          <w:lang w:val="bs-Latn-BA" w:eastAsia="en-US"/>
        </w:rPr>
        <w:t>pretvaranje</w:t>
      </w:r>
      <w:r w:rsidRPr="00790020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sadašnjih</w:t>
      </w:r>
      <w:r w:rsidRPr="00790020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vrijednosti</w:t>
      </w:r>
      <w:r w:rsidRPr="00790020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u</w:t>
      </w:r>
      <w:r w:rsidRPr="00790020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buduće</w:t>
      </w:r>
    </w:p>
    <w:p w:rsidR="00790020" w:rsidRPr="00790020" w:rsidRDefault="00790020" w:rsidP="00790020">
      <w:pPr>
        <w:numPr>
          <w:ilvl w:val="1"/>
          <w:numId w:val="14"/>
        </w:numPr>
        <w:rPr>
          <w:rFonts w:cs="Tahoma"/>
          <w:b/>
          <w:sz w:val="24"/>
          <w:szCs w:val="24"/>
          <w:u w:val="single"/>
          <w:lang w:val="bs-Latn-BA" w:eastAsia="en-US"/>
        </w:rPr>
      </w:pPr>
      <w:r>
        <w:rPr>
          <w:rFonts w:cs="Tahoma"/>
          <w:b/>
          <w:sz w:val="24"/>
          <w:szCs w:val="24"/>
          <w:u w:val="single"/>
          <w:lang w:val="bs-Latn-BA" w:eastAsia="en-US"/>
        </w:rPr>
        <w:t>pretvaranje</w:t>
      </w:r>
      <w:r w:rsidRPr="00790020">
        <w:rPr>
          <w:rFonts w:cs="Tahoma"/>
          <w:b/>
          <w:sz w:val="24"/>
          <w:szCs w:val="24"/>
          <w:u w:val="single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bs-Latn-BA" w:eastAsia="en-US"/>
        </w:rPr>
        <w:t>budućih</w:t>
      </w:r>
      <w:r w:rsidRPr="00790020">
        <w:rPr>
          <w:rFonts w:cs="Tahoma"/>
          <w:b/>
          <w:sz w:val="24"/>
          <w:szCs w:val="24"/>
          <w:u w:val="single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bs-Latn-BA" w:eastAsia="en-US"/>
        </w:rPr>
        <w:t>vrijednosti</w:t>
      </w:r>
      <w:r w:rsidRPr="00790020">
        <w:rPr>
          <w:rFonts w:cs="Tahoma"/>
          <w:b/>
          <w:sz w:val="24"/>
          <w:szCs w:val="24"/>
          <w:u w:val="single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bs-Latn-BA" w:eastAsia="en-US"/>
        </w:rPr>
        <w:t>u</w:t>
      </w:r>
      <w:r w:rsidRPr="00790020">
        <w:rPr>
          <w:rFonts w:cs="Tahoma"/>
          <w:b/>
          <w:sz w:val="24"/>
          <w:szCs w:val="24"/>
          <w:u w:val="single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bs-Latn-BA" w:eastAsia="en-US"/>
        </w:rPr>
        <w:t>sadašnje</w:t>
      </w:r>
    </w:p>
    <w:p w:rsidR="00790020" w:rsidRPr="00790020" w:rsidRDefault="00790020" w:rsidP="00790020">
      <w:pPr>
        <w:numPr>
          <w:ilvl w:val="1"/>
          <w:numId w:val="14"/>
        </w:numPr>
        <w:rPr>
          <w:rFonts w:cs="Tahoma"/>
          <w:sz w:val="24"/>
          <w:szCs w:val="24"/>
          <w:lang w:val="bs-Latn-BA" w:eastAsia="en-US"/>
        </w:rPr>
      </w:pPr>
      <w:r>
        <w:rPr>
          <w:rFonts w:cs="Tahoma"/>
          <w:sz w:val="24"/>
          <w:szCs w:val="24"/>
          <w:lang w:val="bs-Latn-BA" w:eastAsia="en-US"/>
        </w:rPr>
        <w:t>izračun</w:t>
      </w:r>
      <w:r w:rsidRPr="00790020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rizika</w:t>
      </w:r>
      <w:r w:rsidRPr="00790020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ulaganja</w:t>
      </w:r>
    </w:p>
    <w:p w:rsidR="00790020" w:rsidRPr="00790020" w:rsidRDefault="00790020" w:rsidP="00790020">
      <w:pPr>
        <w:numPr>
          <w:ilvl w:val="1"/>
          <w:numId w:val="14"/>
        </w:numPr>
        <w:rPr>
          <w:rFonts w:cs="Tahoma"/>
          <w:sz w:val="24"/>
          <w:szCs w:val="24"/>
          <w:lang w:val="bs-Latn-BA" w:eastAsia="en-US"/>
        </w:rPr>
      </w:pPr>
      <w:r>
        <w:rPr>
          <w:rFonts w:cs="Tahoma"/>
          <w:sz w:val="24"/>
          <w:szCs w:val="24"/>
          <w:lang w:val="bs-Latn-BA" w:eastAsia="en-US"/>
        </w:rPr>
        <w:t>ništa</w:t>
      </w:r>
      <w:r w:rsidRPr="00790020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od</w:t>
      </w:r>
      <w:r w:rsidRPr="00790020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navedenog</w:t>
      </w:r>
    </w:p>
    <w:p w:rsidR="00790020" w:rsidRPr="00790020" w:rsidRDefault="00790020" w:rsidP="00790020">
      <w:pPr>
        <w:autoSpaceDE w:val="0"/>
        <w:autoSpaceDN w:val="0"/>
        <w:adjustRightInd w:val="0"/>
        <w:rPr>
          <w:rFonts w:cs="Tahoma"/>
          <w:b/>
          <w:color w:val="000000"/>
          <w:sz w:val="24"/>
          <w:szCs w:val="24"/>
          <w:lang w:eastAsia="en-US"/>
        </w:rPr>
      </w:pPr>
    </w:p>
    <w:p w:rsidR="00790020" w:rsidRPr="00790020" w:rsidRDefault="00790020" w:rsidP="00790020">
      <w:pPr>
        <w:numPr>
          <w:ilvl w:val="0"/>
          <w:numId w:val="4"/>
        </w:numPr>
        <w:spacing w:after="120"/>
        <w:ind w:left="426" w:hanging="426"/>
        <w:jc w:val="both"/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</w:pP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Koncept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likvidacione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vrijednosti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kompanije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direktno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je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suprotstavljen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konceptu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:</w:t>
      </w:r>
    </w:p>
    <w:p w:rsidR="00790020" w:rsidRPr="00790020" w:rsidRDefault="00790020" w:rsidP="00790020">
      <w:pPr>
        <w:numPr>
          <w:ilvl w:val="1"/>
          <w:numId w:val="18"/>
        </w:numPr>
        <w:rPr>
          <w:rFonts w:cs="Tahoma"/>
          <w:b/>
          <w:sz w:val="24"/>
          <w:szCs w:val="24"/>
          <w:u w:val="single"/>
          <w:lang w:val="bs-Latn-BA" w:eastAsia="en-US"/>
        </w:rPr>
      </w:pPr>
      <w:r>
        <w:rPr>
          <w:rFonts w:cs="Tahoma"/>
          <w:b/>
          <w:sz w:val="24"/>
          <w:szCs w:val="24"/>
          <w:u w:val="single"/>
          <w:lang w:val="bs-Latn-BA" w:eastAsia="en-US"/>
        </w:rPr>
        <w:t>vrijednosti</w:t>
      </w:r>
      <w:r w:rsidRPr="00790020">
        <w:rPr>
          <w:rFonts w:cs="Tahoma"/>
          <w:b/>
          <w:sz w:val="24"/>
          <w:szCs w:val="24"/>
          <w:u w:val="single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bs-Latn-BA" w:eastAsia="en-US"/>
        </w:rPr>
        <w:t>kontinuiranog</w:t>
      </w:r>
      <w:r w:rsidRPr="00790020">
        <w:rPr>
          <w:rFonts w:cs="Tahoma"/>
          <w:b/>
          <w:sz w:val="24"/>
          <w:szCs w:val="24"/>
          <w:u w:val="single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bs-Latn-BA" w:eastAsia="en-US"/>
        </w:rPr>
        <w:t>poslovanja</w:t>
      </w:r>
    </w:p>
    <w:p w:rsidR="00790020" w:rsidRPr="00790020" w:rsidRDefault="00790020" w:rsidP="00790020">
      <w:pPr>
        <w:numPr>
          <w:ilvl w:val="1"/>
          <w:numId w:val="18"/>
        </w:numPr>
        <w:rPr>
          <w:rFonts w:cs="Tahoma"/>
          <w:sz w:val="24"/>
          <w:szCs w:val="24"/>
          <w:lang w:val="bs-Latn-BA" w:eastAsia="en-US"/>
        </w:rPr>
      </w:pPr>
      <w:r>
        <w:rPr>
          <w:rFonts w:cs="Tahoma"/>
          <w:sz w:val="24"/>
          <w:szCs w:val="24"/>
          <w:lang w:val="bs-Latn-BA" w:eastAsia="en-US"/>
        </w:rPr>
        <w:t>knjigovodstvene</w:t>
      </w:r>
      <w:r w:rsidRPr="00790020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vrijednosti</w:t>
      </w:r>
    </w:p>
    <w:p w:rsidR="00790020" w:rsidRPr="00790020" w:rsidRDefault="00790020" w:rsidP="00790020">
      <w:pPr>
        <w:numPr>
          <w:ilvl w:val="1"/>
          <w:numId w:val="18"/>
        </w:numPr>
        <w:rPr>
          <w:rFonts w:cs="Tahoma"/>
          <w:sz w:val="24"/>
          <w:szCs w:val="24"/>
          <w:lang w:val="bs-Latn-BA" w:eastAsia="en-US"/>
        </w:rPr>
      </w:pPr>
      <w:r>
        <w:rPr>
          <w:rFonts w:cs="Tahoma"/>
          <w:sz w:val="24"/>
          <w:szCs w:val="24"/>
          <w:lang w:val="bs-Latn-BA" w:eastAsia="en-US"/>
        </w:rPr>
        <w:t>tržišne</w:t>
      </w:r>
      <w:r w:rsidRPr="00790020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vrijednosti</w:t>
      </w:r>
    </w:p>
    <w:p w:rsidR="00790020" w:rsidRPr="00790020" w:rsidRDefault="00790020" w:rsidP="00790020">
      <w:pPr>
        <w:numPr>
          <w:ilvl w:val="1"/>
          <w:numId w:val="18"/>
        </w:numPr>
        <w:rPr>
          <w:rFonts w:cs="Tahoma"/>
          <w:sz w:val="24"/>
          <w:szCs w:val="24"/>
          <w:lang w:val="bs-Latn-BA" w:eastAsia="en-US"/>
        </w:rPr>
      </w:pPr>
      <w:r>
        <w:rPr>
          <w:rFonts w:cs="Tahoma"/>
          <w:sz w:val="24"/>
          <w:szCs w:val="24"/>
          <w:lang w:val="bs-Latn-BA" w:eastAsia="en-US"/>
        </w:rPr>
        <w:t>stvarne</w:t>
      </w:r>
      <w:r w:rsidRPr="00790020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vrijednosti</w:t>
      </w:r>
    </w:p>
    <w:p w:rsidR="00790020" w:rsidRPr="00790020" w:rsidRDefault="00790020" w:rsidP="00790020">
      <w:pPr>
        <w:autoSpaceDE w:val="0"/>
        <w:autoSpaceDN w:val="0"/>
        <w:adjustRightInd w:val="0"/>
        <w:rPr>
          <w:rFonts w:cs="Tahoma"/>
          <w:b/>
          <w:color w:val="000000"/>
          <w:sz w:val="24"/>
          <w:szCs w:val="24"/>
          <w:lang w:eastAsia="en-US"/>
        </w:rPr>
      </w:pPr>
    </w:p>
    <w:p w:rsidR="00790020" w:rsidRPr="00790020" w:rsidRDefault="00790020" w:rsidP="00790020">
      <w:pPr>
        <w:numPr>
          <w:ilvl w:val="0"/>
          <w:numId w:val="4"/>
        </w:numPr>
        <w:spacing w:after="120"/>
        <w:ind w:left="426" w:hanging="426"/>
        <w:jc w:val="both"/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</w:pP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br w:type="page"/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lastRenderedPageBreak/>
        <w:t>Koja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od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navedenih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izjava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ilustruje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proofErr w:type="spellStart"/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korištenje</w:t>
      </w:r>
      <w:proofErr w:type="spellEnd"/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„</w:t>
      </w:r>
      <w:proofErr w:type="spellStart"/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hedžing</w:t>
      </w:r>
      <w:proofErr w:type="spellEnd"/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“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metode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(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ili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metode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uklapanja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proofErr w:type="spellStart"/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dospijeća</w:t>
      </w:r>
      <w:proofErr w:type="spellEnd"/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)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finansiranja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obrtnog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kapitala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:</w:t>
      </w:r>
    </w:p>
    <w:p w:rsidR="00790020" w:rsidRPr="00790020" w:rsidRDefault="00790020" w:rsidP="00790020">
      <w:pPr>
        <w:numPr>
          <w:ilvl w:val="1"/>
          <w:numId w:val="19"/>
        </w:numPr>
        <w:rPr>
          <w:rFonts w:cs="Tahoma"/>
          <w:sz w:val="24"/>
          <w:szCs w:val="24"/>
          <w:lang w:val="bs-Latn-BA" w:eastAsia="en-US"/>
        </w:rPr>
      </w:pPr>
      <w:r>
        <w:rPr>
          <w:rFonts w:cs="Tahoma"/>
          <w:sz w:val="24"/>
          <w:szCs w:val="24"/>
          <w:lang w:val="bs-Latn-BA" w:eastAsia="en-US"/>
        </w:rPr>
        <w:t>kratkoročna</w:t>
      </w:r>
      <w:r w:rsidRPr="00790020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imovine</w:t>
      </w:r>
      <w:r w:rsidRPr="00790020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se</w:t>
      </w:r>
      <w:r w:rsidRPr="00790020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finansira</w:t>
      </w:r>
      <w:r w:rsidRPr="00790020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dugoročnim</w:t>
      </w:r>
      <w:r w:rsidRPr="00790020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obavezama</w:t>
      </w:r>
    </w:p>
    <w:p w:rsidR="00790020" w:rsidRPr="00790020" w:rsidRDefault="00790020" w:rsidP="00790020">
      <w:pPr>
        <w:numPr>
          <w:ilvl w:val="1"/>
          <w:numId w:val="19"/>
        </w:numPr>
        <w:rPr>
          <w:rFonts w:cs="Tahoma"/>
          <w:b/>
          <w:sz w:val="24"/>
          <w:szCs w:val="24"/>
          <w:u w:val="single"/>
          <w:lang w:val="bs-Latn-BA" w:eastAsia="en-US"/>
        </w:rPr>
      </w:pPr>
      <w:r>
        <w:rPr>
          <w:rFonts w:cs="Tahoma"/>
          <w:b/>
          <w:sz w:val="24"/>
          <w:szCs w:val="24"/>
          <w:u w:val="single"/>
          <w:lang w:val="bs-Latn-BA" w:eastAsia="en-US"/>
        </w:rPr>
        <w:t>trajni</w:t>
      </w:r>
      <w:r w:rsidRPr="00790020">
        <w:rPr>
          <w:rFonts w:cs="Tahoma"/>
          <w:b/>
          <w:sz w:val="24"/>
          <w:szCs w:val="24"/>
          <w:u w:val="single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bs-Latn-BA" w:eastAsia="en-US"/>
        </w:rPr>
        <w:t>radni</w:t>
      </w:r>
      <w:r w:rsidRPr="00790020">
        <w:rPr>
          <w:rFonts w:cs="Tahoma"/>
          <w:b/>
          <w:sz w:val="24"/>
          <w:szCs w:val="24"/>
          <w:u w:val="single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bs-Latn-BA" w:eastAsia="en-US"/>
        </w:rPr>
        <w:t>kapital</w:t>
      </w:r>
      <w:r w:rsidRPr="00790020">
        <w:rPr>
          <w:rFonts w:cs="Tahoma"/>
          <w:b/>
          <w:sz w:val="24"/>
          <w:szCs w:val="24"/>
          <w:u w:val="single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bs-Latn-BA" w:eastAsia="en-US"/>
        </w:rPr>
        <w:t>se</w:t>
      </w:r>
      <w:r w:rsidRPr="00790020">
        <w:rPr>
          <w:rFonts w:cs="Tahoma"/>
          <w:b/>
          <w:sz w:val="24"/>
          <w:szCs w:val="24"/>
          <w:u w:val="single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bs-Latn-BA" w:eastAsia="en-US"/>
        </w:rPr>
        <w:t>finansira</w:t>
      </w:r>
      <w:r w:rsidRPr="00790020">
        <w:rPr>
          <w:rFonts w:cs="Tahoma"/>
          <w:b/>
          <w:sz w:val="24"/>
          <w:szCs w:val="24"/>
          <w:u w:val="single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bs-Latn-BA" w:eastAsia="en-US"/>
        </w:rPr>
        <w:t>dugoročnim</w:t>
      </w:r>
      <w:r w:rsidRPr="00790020">
        <w:rPr>
          <w:rFonts w:cs="Tahoma"/>
          <w:b/>
          <w:sz w:val="24"/>
          <w:szCs w:val="24"/>
          <w:u w:val="single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bs-Latn-BA" w:eastAsia="en-US"/>
        </w:rPr>
        <w:t>obavezama</w:t>
      </w:r>
    </w:p>
    <w:p w:rsidR="00790020" w:rsidRPr="00790020" w:rsidRDefault="00790020" w:rsidP="00790020">
      <w:pPr>
        <w:numPr>
          <w:ilvl w:val="1"/>
          <w:numId w:val="19"/>
        </w:numPr>
        <w:rPr>
          <w:rFonts w:cs="Tahoma"/>
          <w:sz w:val="24"/>
          <w:szCs w:val="24"/>
          <w:lang w:val="bs-Latn-BA" w:eastAsia="en-US"/>
        </w:rPr>
      </w:pPr>
      <w:r>
        <w:rPr>
          <w:rFonts w:cs="Tahoma"/>
          <w:sz w:val="24"/>
          <w:szCs w:val="24"/>
          <w:lang w:val="bs-Latn-BA" w:eastAsia="en-US"/>
        </w:rPr>
        <w:t>kratkoročna</w:t>
      </w:r>
      <w:r w:rsidRPr="00790020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imovina</w:t>
      </w:r>
      <w:r w:rsidRPr="00790020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se</w:t>
      </w:r>
      <w:r w:rsidRPr="00790020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finansira</w:t>
      </w:r>
      <w:r w:rsidRPr="00790020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dioničkim</w:t>
      </w:r>
      <w:r w:rsidRPr="00790020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kapitalom</w:t>
      </w:r>
    </w:p>
    <w:p w:rsidR="00790020" w:rsidRPr="00790020" w:rsidRDefault="00790020" w:rsidP="00790020">
      <w:pPr>
        <w:numPr>
          <w:ilvl w:val="1"/>
          <w:numId w:val="19"/>
        </w:numPr>
        <w:rPr>
          <w:rFonts w:cs="Tahoma"/>
          <w:sz w:val="24"/>
          <w:szCs w:val="24"/>
          <w:lang w:val="bs-Latn-BA" w:eastAsia="en-US"/>
        </w:rPr>
      </w:pPr>
      <w:r>
        <w:rPr>
          <w:rFonts w:cs="Tahoma"/>
          <w:sz w:val="24"/>
          <w:szCs w:val="24"/>
          <w:lang w:val="bs-Latn-BA" w:eastAsia="en-US"/>
        </w:rPr>
        <w:t>sva</w:t>
      </w:r>
      <w:r w:rsidRPr="00790020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imovina</w:t>
      </w:r>
      <w:r w:rsidRPr="00790020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se</w:t>
      </w:r>
      <w:r w:rsidRPr="00790020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finansira</w:t>
      </w:r>
      <w:r w:rsidRPr="00790020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dioničkim</w:t>
      </w:r>
      <w:r w:rsidRPr="00790020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kapitalom</w:t>
      </w:r>
      <w:r w:rsidRPr="00790020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i</w:t>
      </w:r>
      <w:r w:rsidRPr="00790020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dugoročnim</w:t>
      </w:r>
      <w:r w:rsidRPr="00790020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obavezama</w:t>
      </w:r>
      <w:r w:rsidRPr="00790020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u</w:t>
      </w:r>
      <w:r w:rsidRPr="00790020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jednakom</w:t>
      </w:r>
      <w:r w:rsidRPr="00790020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omjeru</w:t>
      </w:r>
      <w:r w:rsidRPr="00790020">
        <w:rPr>
          <w:rFonts w:cs="Tahoma"/>
          <w:sz w:val="24"/>
          <w:szCs w:val="24"/>
          <w:lang w:val="bs-Latn-BA" w:eastAsia="en-US"/>
        </w:rPr>
        <w:t xml:space="preserve"> (50:50)</w:t>
      </w:r>
    </w:p>
    <w:p w:rsidR="00790020" w:rsidRPr="00790020" w:rsidRDefault="00790020" w:rsidP="00790020">
      <w:pPr>
        <w:autoSpaceDE w:val="0"/>
        <w:autoSpaceDN w:val="0"/>
        <w:adjustRightInd w:val="0"/>
        <w:rPr>
          <w:rFonts w:cs="Tahoma"/>
          <w:b/>
          <w:color w:val="000000"/>
          <w:sz w:val="24"/>
          <w:szCs w:val="24"/>
          <w:lang w:eastAsia="en-US"/>
        </w:rPr>
      </w:pPr>
    </w:p>
    <w:p w:rsidR="00790020" w:rsidRPr="00790020" w:rsidRDefault="00790020" w:rsidP="00790020">
      <w:pPr>
        <w:numPr>
          <w:ilvl w:val="0"/>
          <w:numId w:val="4"/>
        </w:numPr>
        <w:spacing w:after="120"/>
        <w:ind w:left="426" w:hanging="426"/>
        <w:jc w:val="both"/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</w:pP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Vrijeme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koje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je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potrebno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da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bi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se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poslani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ček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naplatio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kroz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bankarski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sistem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je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:</w:t>
      </w:r>
    </w:p>
    <w:p w:rsidR="00790020" w:rsidRPr="00790020" w:rsidRDefault="00790020" w:rsidP="00790020">
      <w:pPr>
        <w:numPr>
          <w:ilvl w:val="1"/>
          <w:numId w:val="20"/>
        </w:numPr>
        <w:rPr>
          <w:rFonts w:cs="Tahoma"/>
          <w:sz w:val="24"/>
          <w:szCs w:val="24"/>
          <w:lang w:val="bs-Latn-BA" w:eastAsia="en-US"/>
        </w:rPr>
      </w:pPr>
      <w:r>
        <w:rPr>
          <w:rFonts w:cs="Tahoma"/>
          <w:sz w:val="24"/>
          <w:szCs w:val="24"/>
          <w:lang w:val="bs-Latn-BA" w:eastAsia="en-US"/>
        </w:rPr>
        <w:t>tok</w:t>
      </w:r>
      <w:r w:rsidRPr="00790020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obrade</w:t>
      </w:r>
    </w:p>
    <w:p w:rsidR="00790020" w:rsidRPr="00790020" w:rsidRDefault="00790020" w:rsidP="00790020">
      <w:pPr>
        <w:numPr>
          <w:ilvl w:val="1"/>
          <w:numId w:val="20"/>
        </w:numPr>
        <w:rPr>
          <w:rFonts w:cs="Tahoma"/>
          <w:sz w:val="24"/>
          <w:szCs w:val="24"/>
          <w:lang w:val="bs-Latn-BA" w:eastAsia="en-US"/>
        </w:rPr>
      </w:pPr>
      <w:r>
        <w:rPr>
          <w:rFonts w:cs="Tahoma"/>
          <w:sz w:val="24"/>
          <w:szCs w:val="24"/>
          <w:lang w:val="bs-Latn-BA" w:eastAsia="en-US"/>
        </w:rPr>
        <w:t>tok</w:t>
      </w:r>
      <w:r w:rsidRPr="00790020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raspoloživosti</w:t>
      </w:r>
    </w:p>
    <w:p w:rsidR="00790020" w:rsidRPr="00790020" w:rsidRDefault="00790020" w:rsidP="00790020">
      <w:pPr>
        <w:numPr>
          <w:ilvl w:val="1"/>
          <w:numId w:val="20"/>
        </w:numPr>
        <w:rPr>
          <w:rFonts w:cs="Tahoma"/>
          <w:sz w:val="24"/>
          <w:szCs w:val="24"/>
          <w:lang w:val="bs-Latn-BA" w:eastAsia="en-US"/>
        </w:rPr>
      </w:pPr>
      <w:r>
        <w:rPr>
          <w:rFonts w:cs="Tahoma"/>
          <w:sz w:val="24"/>
          <w:szCs w:val="24"/>
          <w:lang w:val="bs-Latn-BA" w:eastAsia="en-US"/>
        </w:rPr>
        <w:t>tok</w:t>
      </w:r>
      <w:r w:rsidRPr="00790020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deponovanja</w:t>
      </w:r>
    </w:p>
    <w:p w:rsidR="00790020" w:rsidRPr="00790020" w:rsidRDefault="00790020" w:rsidP="00790020">
      <w:pPr>
        <w:numPr>
          <w:ilvl w:val="1"/>
          <w:numId w:val="20"/>
        </w:numPr>
        <w:rPr>
          <w:rFonts w:cs="Tahoma"/>
          <w:b/>
          <w:sz w:val="24"/>
          <w:szCs w:val="24"/>
          <w:u w:val="single"/>
          <w:lang w:val="bs-Latn-BA" w:eastAsia="en-US"/>
        </w:rPr>
      </w:pPr>
      <w:r>
        <w:rPr>
          <w:rFonts w:cs="Tahoma"/>
          <w:b/>
          <w:sz w:val="24"/>
          <w:szCs w:val="24"/>
          <w:u w:val="single"/>
          <w:lang w:val="bs-Latn-BA" w:eastAsia="en-US"/>
        </w:rPr>
        <w:t>tok</w:t>
      </w:r>
      <w:r w:rsidRPr="00790020">
        <w:rPr>
          <w:rFonts w:cs="Tahoma"/>
          <w:b/>
          <w:sz w:val="24"/>
          <w:szCs w:val="24"/>
          <w:u w:val="single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bs-Latn-BA" w:eastAsia="en-US"/>
        </w:rPr>
        <w:t>naplate</w:t>
      </w:r>
    </w:p>
    <w:p w:rsidR="00790020" w:rsidRPr="00790020" w:rsidRDefault="00790020" w:rsidP="00790020">
      <w:pPr>
        <w:autoSpaceDE w:val="0"/>
        <w:autoSpaceDN w:val="0"/>
        <w:adjustRightInd w:val="0"/>
        <w:rPr>
          <w:rFonts w:cs="Tahoma"/>
          <w:b/>
          <w:color w:val="000000"/>
          <w:sz w:val="24"/>
          <w:szCs w:val="24"/>
          <w:lang w:eastAsia="en-US"/>
        </w:rPr>
      </w:pPr>
    </w:p>
    <w:p w:rsidR="00790020" w:rsidRPr="00790020" w:rsidRDefault="00790020" w:rsidP="00790020">
      <w:pPr>
        <w:numPr>
          <w:ilvl w:val="0"/>
          <w:numId w:val="4"/>
        </w:numPr>
        <w:spacing w:after="120"/>
        <w:ind w:left="426" w:hanging="426"/>
        <w:jc w:val="both"/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</w:pP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Formalna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,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zakonska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obaveza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kojom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se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omogućava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proofErr w:type="spellStart"/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korištenje</w:t>
      </w:r>
      <w:proofErr w:type="spellEnd"/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kredita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do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određene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maksimalne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svote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tokom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određenog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vremenskog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perioda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je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:</w:t>
      </w:r>
    </w:p>
    <w:p w:rsidR="00790020" w:rsidRPr="00790020" w:rsidRDefault="00790020" w:rsidP="00790020">
      <w:pPr>
        <w:numPr>
          <w:ilvl w:val="1"/>
          <w:numId w:val="21"/>
        </w:numPr>
        <w:rPr>
          <w:rFonts w:cs="Tahoma"/>
          <w:sz w:val="24"/>
          <w:szCs w:val="24"/>
          <w:lang w:val="bs-Latn-BA" w:eastAsia="en-US"/>
        </w:rPr>
      </w:pPr>
      <w:r>
        <w:rPr>
          <w:rFonts w:cs="Tahoma"/>
          <w:sz w:val="24"/>
          <w:szCs w:val="24"/>
          <w:lang w:val="bs-Latn-BA" w:eastAsia="en-US"/>
        </w:rPr>
        <w:t>trgovački</w:t>
      </w:r>
      <w:r w:rsidRPr="00790020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kredit</w:t>
      </w:r>
    </w:p>
    <w:p w:rsidR="00790020" w:rsidRPr="00790020" w:rsidRDefault="00790020" w:rsidP="00790020">
      <w:pPr>
        <w:numPr>
          <w:ilvl w:val="1"/>
          <w:numId w:val="21"/>
        </w:numPr>
        <w:rPr>
          <w:rFonts w:cs="Tahoma"/>
          <w:sz w:val="24"/>
          <w:szCs w:val="24"/>
          <w:lang w:val="bs-Latn-BA" w:eastAsia="en-US"/>
        </w:rPr>
      </w:pPr>
      <w:r>
        <w:rPr>
          <w:rFonts w:cs="Tahoma"/>
          <w:sz w:val="24"/>
          <w:szCs w:val="24"/>
          <w:lang w:val="bs-Latn-BA" w:eastAsia="en-US"/>
        </w:rPr>
        <w:t>kreditna</w:t>
      </w:r>
      <w:r w:rsidRPr="00790020">
        <w:rPr>
          <w:rFonts w:cs="Tahoma"/>
          <w:sz w:val="24"/>
          <w:szCs w:val="24"/>
          <w:lang w:val="bs-Latn-BA" w:eastAsia="en-US"/>
        </w:rPr>
        <w:t xml:space="preserve"> </w:t>
      </w:r>
      <w:r>
        <w:rPr>
          <w:rFonts w:cs="Tahoma"/>
          <w:sz w:val="24"/>
          <w:szCs w:val="24"/>
          <w:lang w:val="bs-Latn-BA" w:eastAsia="en-US"/>
        </w:rPr>
        <w:t>linija</w:t>
      </w:r>
    </w:p>
    <w:p w:rsidR="00790020" w:rsidRPr="00790020" w:rsidRDefault="00790020" w:rsidP="00790020">
      <w:pPr>
        <w:numPr>
          <w:ilvl w:val="1"/>
          <w:numId w:val="21"/>
        </w:numPr>
        <w:rPr>
          <w:rFonts w:cs="Tahoma"/>
          <w:b/>
          <w:sz w:val="24"/>
          <w:szCs w:val="24"/>
          <w:u w:val="single"/>
          <w:lang w:val="bs-Latn-BA" w:eastAsia="en-US"/>
        </w:rPr>
      </w:pPr>
      <w:r>
        <w:rPr>
          <w:rFonts w:cs="Tahoma"/>
          <w:b/>
          <w:sz w:val="24"/>
          <w:szCs w:val="24"/>
          <w:u w:val="single"/>
          <w:lang w:val="bs-Latn-BA" w:eastAsia="en-US"/>
        </w:rPr>
        <w:t>sporazum</w:t>
      </w:r>
      <w:r w:rsidRPr="00790020">
        <w:rPr>
          <w:rFonts w:cs="Tahoma"/>
          <w:b/>
          <w:sz w:val="24"/>
          <w:szCs w:val="24"/>
          <w:u w:val="single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bs-Latn-BA" w:eastAsia="en-US"/>
        </w:rPr>
        <w:t>o</w:t>
      </w:r>
      <w:r w:rsidRPr="00790020">
        <w:rPr>
          <w:rFonts w:cs="Tahoma"/>
          <w:b/>
          <w:sz w:val="24"/>
          <w:szCs w:val="24"/>
          <w:u w:val="single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bs-Latn-BA" w:eastAsia="en-US"/>
        </w:rPr>
        <w:t>revolving</w:t>
      </w:r>
      <w:r w:rsidRPr="00790020">
        <w:rPr>
          <w:rFonts w:cs="Tahoma"/>
          <w:b/>
          <w:sz w:val="24"/>
          <w:szCs w:val="24"/>
          <w:u w:val="single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bs-Latn-BA" w:eastAsia="en-US"/>
        </w:rPr>
        <w:t>kreditu</w:t>
      </w:r>
    </w:p>
    <w:p w:rsidR="00790020" w:rsidRPr="00790020" w:rsidRDefault="00790020" w:rsidP="00790020">
      <w:pPr>
        <w:numPr>
          <w:ilvl w:val="1"/>
          <w:numId w:val="21"/>
        </w:numPr>
        <w:rPr>
          <w:rFonts w:cs="Tahoma"/>
          <w:sz w:val="24"/>
          <w:szCs w:val="24"/>
          <w:lang w:val="bs-Latn-BA" w:eastAsia="en-US"/>
        </w:rPr>
      </w:pPr>
      <w:r>
        <w:rPr>
          <w:rFonts w:cs="Tahoma"/>
          <w:sz w:val="24"/>
          <w:szCs w:val="24"/>
          <w:lang w:val="bs-Latn-BA" w:eastAsia="en-US"/>
        </w:rPr>
        <w:t>akreditiv</w:t>
      </w:r>
    </w:p>
    <w:p w:rsidR="00790020" w:rsidRPr="00790020" w:rsidRDefault="00790020" w:rsidP="00790020">
      <w:pPr>
        <w:autoSpaceDE w:val="0"/>
        <w:autoSpaceDN w:val="0"/>
        <w:adjustRightInd w:val="0"/>
        <w:rPr>
          <w:rFonts w:cs="Tahoma"/>
          <w:b/>
          <w:color w:val="000000"/>
          <w:sz w:val="24"/>
          <w:szCs w:val="24"/>
          <w:lang w:eastAsia="en-US"/>
        </w:rPr>
      </w:pPr>
    </w:p>
    <w:p w:rsidR="00790020" w:rsidRPr="00790020" w:rsidRDefault="00790020" w:rsidP="00790020">
      <w:pPr>
        <w:numPr>
          <w:ilvl w:val="0"/>
          <w:numId w:val="4"/>
        </w:numPr>
        <w:spacing w:after="120"/>
        <w:ind w:left="426" w:hanging="426"/>
        <w:jc w:val="both"/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</w:pP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Radni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kapital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može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biti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u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obliku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:</w:t>
      </w:r>
    </w:p>
    <w:p w:rsidR="00790020" w:rsidRPr="00790020" w:rsidRDefault="00790020" w:rsidP="00790020">
      <w:pPr>
        <w:numPr>
          <w:ilvl w:val="0"/>
          <w:numId w:val="15"/>
        </w:numPr>
        <w:tabs>
          <w:tab w:val="num" w:pos="709"/>
        </w:tabs>
        <w:ind w:left="709"/>
        <w:jc w:val="both"/>
        <w:rPr>
          <w:rFonts w:cs="Tahoma"/>
          <w:sz w:val="24"/>
          <w:lang w:eastAsia="en-US"/>
        </w:rPr>
      </w:pPr>
      <w:r>
        <w:rPr>
          <w:rFonts w:cs="Tahoma"/>
          <w:sz w:val="24"/>
          <w:lang w:eastAsia="en-US"/>
        </w:rPr>
        <w:t>gotovine</w:t>
      </w:r>
      <w:r w:rsidRPr="00790020">
        <w:rPr>
          <w:rFonts w:cs="Tahoma"/>
          <w:sz w:val="24"/>
          <w:lang w:eastAsia="en-US"/>
        </w:rPr>
        <w:t xml:space="preserve"> </w:t>
      </w:r>
      <w:r>
        <w:rPr>
          <w:rFonts w:cs="Tahoma"/>
          <w:sz w:val="24"/>
          <w:lang w:eastAsia="en-US"/>
        </w:rPr>
        <w:t>i</w:t>
      </w:r>
      <w:r w:rsidRPr="00790020">
        <w:rPr>
          <w:rFonts w:cs="Tahoma"/>
          <w:sz w:val="24"/>
          <w:lang w:eastAsia="en-US"/>
        </w:rPr>
        <w:t xml:space="preserve"> </w:t>
      </w:r>
      <w:r>
        <w:rPr>
          <w:rFonts w:cs="Tahoma"/>
          <w:sz w:val="24"/>
          <w:lang w:eastAsia="en-US"/>
        </w:rPr>
        <w:t>potraživanja</w:t>
      </w:r>
      <w:r w:rsidRPr="00790020">
        <w:rPr>
          <w:rFonts w:cs="Tahoma"/>
          <w:sz w:val="24"/>
          <w:lang w:eastAsia="en-US"/>
        </w:rPr>
        <w:t xml:space="preserve"> </w:t>
      </w:r>
      <w:r>
        <w:rPr>
          <w:rFonts w:cs="Tahoma"/>
          <w:sz w:val="24"/>
          <w:lang w:eastAsia="en-US"/>
        </w:rPr>
        <w:t>od</w:t>
      </w:r>
      <w:r w:rsidRPr="00790020">
        <w:rPr>
          <w:rFonts w:cs="Tahoma"/>
          <w:sz w:val="24"/>
          <w:lang w:eastAsia="en-US"/>
        </w:rPr>
        <w:t xml:space="preserve"> </w:t>
      </w:r>
      <w:r>
        <w:rPr>
          <w:rFonts w:cs="Tahoma"/>
          <w:sz w:val="24"/>
          <w:lang w:eastAsia="en-US"/>
        </w:rPr>
        <w:t>kupaca</w:t>
      </w:r>
    </w:p>
    <w:p w:rsidR="00790020" w:rsidRPr="00790020" w:rsidRDefault="00790020" w:rsidP="00790020">
      <w:pPr>
        <w:numPr>
          <w:ilvl w:val="0"/>
          <w:numId w:val="15"/>
        </w:numPr>
        <w:tabs>
          <w:tab w:val="num" w:pos="709"/>
        </w:tabs>
        <w:ind w:left="709"/>
        <w:jc w:val="both"/>
        <w:rPr>
          <w:rFonts w:cs="Tahoma"/>
          <w:sz w:val="24"/>
          <w:lang w:eastAsia="en-US"/>
        </w:rPr>
      </w:pPr>
      <w:r>
        <w:rPr>
          <w:rFonts w:cs="Tahoma"/>
          <w:sz w:val="24"/>
          <w:lang w:eastAsia="en-US"/>
        </w:rPr>
        <w:t>gotovine</w:t>
      </w:r>
      <w:r w:rsidRPr="00790020">
        <w:rPr>
          <w:rFonts w:cs="Tahoma"/>
          <w:sz w:val="24"/>
          <w:lang w:eastAsia="en-US"/>
        </w:rPr>
        <w:t xml:space="preserve"> </w:t>
      </w:r>
      <w:r>
        <w:rPr>
          <w:rFonts w:cs="Tahoma"/>
          <w:sz w:val="24"/>
          <w:lang w:eastAsia="en-US"/>
        </w:rPr>
        <w:t>i</w:t>
      </w:r>
      <w:r w:rsidRPr="00790020">
        <w:rPr>
          <w:rFonts w:cs="Tahoma"/>
          <w:sz w:val="24"/>
          <w:lang w:eastAsia="en-US"/>
        </w:rPr>
        <w:t xml:space="preserve"> </w:t>
      </w:r>
      <w:r>
        <w:rPr>
          <w:rFonts w:cs="Tahoma"/>
          <w:sz w:val="24"/>
          <w:lang w:eastAsia="en-US"/>
        </w:rPr>
        <w:t>utrživih</w:t>
      </w:r>
      <w:r w:rsidRPr="00790020">
        <w:rPr>
          <w:rFonts w:cs="Tahoma"/>
          <w:sz w:val="24"/>
          <w:lang w:eastAsia="en-US"/>
        </w:rPr>
        <w:t xml:space="preserve"> </w:t>
      </w:r>
      <w:r>
        <w:rPr>
          <w:rFonts w:cs="Tahoma"/>
          <w:sz w:val="24"/>
          <w:lang w:eastAsia="en-US"/>
        </w:rPr>
        <w:t>VP</w:t>
      </w:r>
    </w:p>
    <w:p w:rsidR="00790020" w:rsidRPr="00790020" w:rsidRDefault="00790020" w:rsidP="00790020">
      <w:pPr>
        <w:numPr>
          <w:ilvl w:val="0"/>
          <w:numId w:val="15"/>
        </w:numPr>
        <w:tabs>
          <w:tab w:val="num" w:pos="709"/>
        </w:tabs>
        <w:ind w:left="709"/>
        <w:jc w:val="both"/>
        <w:rPr>
          <w:rFonts w:cs="Tahoma"/>
          <w:sz w:val="24"/>
          <w:lang w:eastAsia="en-US"/>
        </w:rPr>
      </w:pPr>
      <w:r>
        <w:rPr>
          <w:rFonts w:cs="Tahoma"/>
          <w:sz w:val="24"/>
          <w:lang w:eastAsia="en-US"/>
        </w:rPr>
        <w:t>gotovine</w:t>
      </w:r>
      <w:r w:rsidRPr="00790020">
        <w:rPr>
          <w:rFonts w:cs="Tahoma"/>
          <w:sz w:val="24"/>
          <w:lang w:eastAsia="en-US"/>
        </w:rPr>
        <w:t xml:space="preserve"> </w:t>
      </w:r>
      <w:r>
        <w:rPr>
          <w:rFonts w:cs="Tahoma"/>
          <w:sz w:val="24"/>
          <w:lang w:eastAsia="en-US"/>
        </w:rPr>
        <w:t>i</w:t>
      </w:r>
      <w:r w:rsidRPr="00790020">
        <w:rPr>
          <w:rFonts w:cs="Tahoma"/>
          <w:sz w:val="24"/>
          <w:lang w:eastAsia="en-US"/>
        </w:rPr>
        <w:t xml:space="preserve"> </w:t>
      </w:r>
      <w:r>
        <w:rPr>
          <w:rFonts w:cs="Tahoma"/>
          <w:sz w:val="24"/>
          <w:lang w:eastAsia="en-US"/>
        </w:rPr>
        <w:t>zaliha</w:t>
      </w:r>
    </w:p>
    <w:p w:rsidR="00790020" w:rsidRPr="00790020" w:rsidRDefault="00790020" w:rsidP="00790020">
      <w:pPr>
        <w:numPr>
          <w:ilvl w:val="0"/>
          <w:numId w:val="15"/>
        </w:numPr>
        <w:tabs>
          <w:tab w:val="num" w:pos="709"/>
        </w:tabs>
        <w:ind w:left="709"/>
        <w:jc w:val="both"/>
        <w:rPr>
          <w:rFonts w:cs="Tahoma"/>
          <w:b/>
          <w:sz w:val="24"/>
          <w:u w:val="single"/>
          <w:lang w:eastAsia="en-US"/>
        </w:rPr>
      </w:pPr>
      <w:r>
        <w:rPr>
          <w:rFonts w:cs="Tahoma"/>
          <w:b/>
          <w:sz w:val="24"/>
          <w:u w:val="single"/>
          <w:lang w:eastAsia="en-US"/>
        </w:rPr>
        <w:t>gotovine</w:t>
      </w:r>
      <w:r w:rsidRPr="00790020">
        <w:rPr>
          <w:rFonts w:cs="Tahoma"/>
          <w:b/>
          <w:sz w:val="24"/>
          <w:u w:val="single"/>
          <w:lang w:eastAsia="en-US"/>
        </w:rPr>
        <w:t xml:space="preserve">, </w:t>
      </w:r>
      <w:r>
        <w:rPr>
          <w:rFonts w:cs="Tahoma"/>
          <w:b/>
          <w:sz w:val="24"/>
          <w:u w:val="single"/>
          <w:lang w:eastAsia="en-US"/>
        </w:rPr>
        <w:t>utrživih</w:t>
      </w:r>
      <w:r w:rsidRPr="00790020">
        <w:rPr>
          <w:rFonts w:cs="Tahoma"/>
          <w:b/>
          <w:sz w:val="24"/>
          <w:u w:val="single"/>
          <w:lang w:eastAsia="en-US"/>
        </w:rPr>
        <w:t xml:space="preserve"> </w:t>
      </w:r>
      <w:r>
        <w:rPr>
          <w:rFonts w:cs="Tahoma"/>
          <w:b/>
          <w:sz w:val="24"/>
          <w:u w:val="single"/>
          <w:lang w:eastAsia="en-US"/>
        </w:rPr>
        <w:t>VP</w:t>
      </w:r>
      <w:r w:rsidRPr="00790020">
        <w:rPr>
          <w:rFonts w:cs="Tahoma"/>
          <w:b/>
          <w:sz w:val="24"/>
          <w:u w:val="single"/>
          <w:lang w:eastAsia="en-US"/>
        </w:rPr>
        <w:t xml:space="preserve">, </w:t>
      </w:r>
      <w:r>
        <w:rPr>
          <w:rFonts w:cs="Tahoma"/>
          <w:b/>
          <w:sz w:val="24"/>
          <w:u w:val="single"/>
          <w:lang w:eastAsia="en-US"/>
        </w:rPr>
        <w:t>potraživanja</w:t>
      </w:r>
      <w:r w:rsidRPr="00790020">
        <w:rPr>
          <w:rFonts w:cs="Tahoma"/>
          <w:b/>
          <w:sz w:val="24"/>
          <w:u w:val="single"/>
          <w:lang w:eastAsia="en-US"/>
        </w:rPr>
        <w:t xml:space="preserve"> </w:t>
      </w:r>
      <w:r>
        <w:rPr>
          <w:rFonts w:cs="Tahoma"/>
          <w:b/>
          <w:sz w:val="24"/>
          <w:u w:val="single"/>
          <w:lang w:eastAsia="en-US"/>
        </w:rPr>
        <w:t>od</w:t>
      </w:r>
      <w:r w:rsidRPr="00790020">
        <w:rPr>
          <w:rFonts w:cs="Tahoma"/>
          <w:b/>
          <w:sz w:val="24"/>
          <w:u w:val="single"/>
          <w:lang w:eastAsia="en-US"/>
        </w:rPr>
        <w:t xml:space="preserve"> </w:t>
      </w:r>
      <w:r>
        <w:rPr>
          <w:rFonts w:cs="Tahoma"/>
          <w:b/>
          <w:sz w:val="24"/>
          <w:u w:val="single"/>
          <w:lang w:eastAsia="en-US"/>
        </w:rPr>
        <w:t>kupaca</w:t>
      </w:r>
      <w:r w:rsidRPr="00790020">
        <w:rPr>
          <w:rFonts w:cs="Tahoma"/>
          <w:b/>
          <w:sz w:val="24"/>
          <w:u w:val="single"/>
          <w:lang w:eastAsia="en-US"/>
        </w:rPr>
        <w:t xml:space="preserve"> </w:t>
      </w:r>
      <w:r>
        <w:rPr>
          <w:rFonts w:cs="Tahoma"/>
          <w:b/>
          <w:sz w:val="24"/>
          <w:u w:val="single"/>
          <w:lang w:eastAsia="en-US"/>
        </w:rPr>
        <w:t>i</w:t>
      </w:r>
      <w:r w:rsidRPr="00790020">
        <w:rPr>
          <w:rFonts w:cs="Tahoma"/>
          <w:b/>
          <w:sz w:val="24"/>
          <w:u w:val="single"/>
          <w:lang w:eastAsia="en-US"/>
        </w:rPr>
        <w:t xml:space="preserve"> </w:t>
      </w:r>
      <w:r>
        <w:rPr>
          <w:rFonts w:cs="Tahoma"/>
          <w:b/>
          <w:sz w:val="24"/>
          <w:u w:val="single"/>
          <w:lang w:eastAsia="en-US"/>
        </w:rPr>
        <w:t>zaliha</w:t>
      </w:r>
    </w:p>
    <w:p w:rsidR="00790020" w:rsidRPr="00790020" w:rsidRDefault="00790020" w:rsidP="00790020">
      <w:pPr>
        <w:jc w:val="both"/>
        <w:rPr>
          <w:rFonts w:cs="Tahoma"/>
          <w:sz w:val="24"/>
          <w:lang w:eastAsia="en-US"/>
        </w:rPr>
      </w:pPr>
    </w:p>
    <w:p w:rsidR="00790020" w:rsidRPr="00790020" w:rsidRDefault="00790020" w:rsidP="00790020">
      <w:pPr>
        <w:numPr>
          <w:ilvl w:val="0"/>
          <w:numId w:val="4"/>
        </w:numPr>
        <w:spacing w:after="120"/>
        <w:ind w:left="426" w:hanging="426"/>
        <w:jc w:val="both"/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</w:pP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Preduzeće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koje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koristi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dug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kao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izvor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finansiranja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s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obzirom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na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poreski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zaklon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prema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proofErr w:type="spellStart"/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Modigliani</w:t>
      </w:r>
      <w:proofErr w:type="spellEnd"/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Miller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teoriji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ima</w:t>
      </w:r>
    </w:p>
    <w:p w:rsidR="00790020" w:rsidRPr="00790020" w:rsidRDefault="00790020" w:rsidP="00790020">
      <w:pPr>
        <w:numPr>
          <w:ilvl w:val="0"/>
          <w:numId w:val="16"/>
        </w:numPr>
        <w:tabs>
          <w:tab w:val="num" w:pos="709"/>
          <w:tab w:val="num" w:pos="1600"/>
        </w:tabs>
        <w:ind w:left="709" w:hanging="414"/>
        <w:jc w:val="both"/>
        <w:rPr>
          <w:rFonts w:cs="Tahoma"/>
          <w:b/>
          <w:sz w:val="24"/>
          <w:u w:val="single"/>
          <w:lang w:eastAsia="en-US"/>
        </w:rPr>
      </w:pPr>
      <w:r>
        <w:rPr>
          <w:rFonts w:cs="Tahoma"/>
          <w:b/>
          <w:sz w:val="24"/>
          <w:u w:val="single"/>
          <w:lang w:eastAsia="en-US"/>
        </w:rPr>
        <w:t>veću</w:t>
      </w:r>
      <w:r w:rsidRPr="00790020">
        <w:rPr>
          <w:rFonts w:cs="Tahoma"/>
          <w:b/>
          <w:sz w:val="24"/>
          <w:u w:val="single"/>
          <w:lang w:eastAsia="en-US"/>
        </w:rPr>
        <w:t xml:space="preserve"> </w:t>
      </w:r>
      <w:r>
        <w:rPr>
          <w:rFonts w:cs="Tahoma"/>
          <w:b/>
          <w:sz w:val="24"/>
          <w:u w:val="single"/>
          <w:lang w:eastAsia="en-US"/>
        </w:rPr>
        <w:t>vrijednost</w:t>
      </w:r>
      <w:r w:rsidRPr="00790020">
        <w:rPr>
          <w:rFonts w:cs="Tahoma"/>
          <w:b/>
          <w:sz w:val="24"/>
          <w:u w:val="single"/>
          <w:lang w:eastAsia="en-US"/>
        </w:rPr>
        <w:t xml:space="preserve"> </w:t>
      </w:r>
      <w:r>
        <w:rPr>
          <w:rFonts w:cs="Tahoma"/>
          <w:b/>
          <w:sz w:val="24"/>
          <w:u w:val="single"/>
          <w:lang w:eastAsia="en-US"/>
        </w:rPr>
        <w:t>nego</w:t>
      </w:r>
      <w:r w:rsidRPr="00790020">
        <w:rPr>
          <w:rFonts w:cs="Tahoma"/>
          <w:b/>
          <w:sz w:val="24"/>
          <w:u w:val="single"/>
          <w:lang w:eastAsia="en-US"/>
        </w:rPr>
        <w:t xml:space="preserve"> </w:t>
      </w:r>
      <w:proofErr w:type="spellStart"/>
      <w:r>
        <w:rPr>
          <w:rFonts w:cs="Tahoma"/>
          <w:b/>
          <w:sz w:val="24"/>
          <w:u w:val="single"/>
          <w:lang w:eastAsia="en-US"/>
        </w:rPr>
        <w:t>preduzeće</w:t>
      </w:r>
      <w:proofErr w:type="spellEnd"/>
      <w:r w:rsidRPr="00790020">
        <w:rPr>
          <w:rFonts w:cs="Tahoma"/>
          <w:b/>
          <w:sz w:val="24"/>
          <w:u w:val="single"/>
          <w:lang w:eastAsia="en-US"/>
        </w:rPr>
        <w:t xml:space="preserve"> </w:t>
      </w:r>
      <w:r>
        <w:rPr>
          <w:rFonts w:cs="Tahoma"/>
          <w:b/>
          <w:sz w:val="24"/>
          <w:u w:val="single"/>
          <w:lang w:eastAsia="en-US"/>
        </w:rPr>
        <w:t>koje</w:t>
      </w:r>
      <w:r w:rsidRPr="00790020">
        <w:rPr>
          <w:rFonts w:cs="Tahoma"/>
          <w:b/>
          <w:sz w:val="24"/>
          <w:u w:val="single"/>
          <w:lang w:eastAsia="en-US"/>
        </w:rPr>
        <w:t xml:space="preserve"> </w:t>
      </w:r>
      <w:r>
        <w:rPr>
          <w:rFonts w:cs="Tahoma"/>
          <w:b/>
          <w:sz w:val="24"/>
          <w:u w:val="single"/>
          <w:lang w:eastAsia="en-US"/>
        </w:rPr>
        <w:t>ne</w:t>
      </w:r>
      <w:r w:rsidRPr="00790020">
        <w:rPr>
          <w:rFonts w:cs="Tahoma"/>
          <w:b/>
          <w:sz w:val="24"/>
          <w:u w:val="single"/>
          <w:lang w:eastAsia="en-US"/>
        </w:rPr>
        <w:t xml:space="preserve"> </w:t>
      </w:r>
      <w:r>
        <w:rPr>
          <w:rFonts w:cs="Tahoma"/>
          <w:b/>
          <w:sz w:val="24"/>
          <w:u w:val="single"/>
          <w:lang w:eastAsia="en-US"/>
        </w:rPr>
        <w:t>koristi</w:t>
      </w:r>
      <w:r w:rsidRPr="00790020">
        <w:rPr>
          <w:rFonts w:cs="Tahoma"/>
          <w:b/>
          <w:sz w:val="24"/>
          <w:u w:val="single"/>
          <w:lang w:eastAsia="en-US"/>
        </w:rPr>
        <w:t xml:space="preserve"> </w:t>
      </w:r>
      <w:r>
        <w:rPr>
          <w:rFonts w:cs="Tahoma"/>
          <w:b/>
          <w:sz w:val="24"/>
          <w:u w:val="single"/>
          <w:lang w:eastAsia="en-US"/>
        </w:rPr>
        <w:t>dug</w:t>
      </w:r>
      <w:r w:rsidRPr="00790020">
        <w:rPr>
          <w:rFonts w:cs="Tahoma"/>
          <w:b/>
          <w:sz w:val="24"/>
          <w:u w:val="single"/>
          <w:lang w:eastAsia="en-US"/>
        </w:rPr>
        <w:t xml:space="preserve"> </w:t>
      </w:r>
    </w:p>
    <w:p w:rsidR="00790020" w:rsidRPr="00790020" w:rsidRDefault="00790020" w:rsidP="00790020">
      <w:pPr>
        <w:numPr>
          <w:ilvl w:val="0"/>
          <w:numId w:val="16"/>
        </w:numPr>
        <w:tabs>
          <w:tab w:val="num" w:pos="709"/>
          <w:tab w:val="num" w:pos="1600"/>
        </w:tabs>
        <w:ind w:left="709" w:hanging="414"/>
        <w:jc w:val="both"/>
        <w:rPr>
          <w:rFonts w:cs="Tahoma"/>
          <w:sz w:val="24"/>
          <w:lang w:eastAsia="en-US"/>
        </w:rPr>
      </w:pPr>
      <w:r>
        <w:rPr>
          <w:rFonts w:cs="Tahoma"/>
          <w:sz w:val="24"/>
          <w:lang w:eastAsia="en-US"/>
        </w:rPr>
        <w:t>manju</w:t>
      </w:r>
      <w:r w:rsidRPr="00790020">
        <w:rPr>
          <w:rFonts w:cs="Tahoma"/>
          <w:sz w:val="24"/>
          <w:lang w:eastAsia="en-US"/>
        </w:rPr>
        <w:t xml:space="preserve"> </w:t>
      </w:r>
      <w:r>
        <w:rPr>
          <w:rFonts w:cs="Tahoma"/>
          <w:sz w:val="24"/>
          <w:lang w:eastAsia="en-US"/>
        </w:rPr>
        <w:t>vrijednost</w:t>
      </w:r>
      <w:r w:rsidRPr="00790020">
        <w:rPr>
          <w:rFonts w:cs="Tahoma"/>
          <w:sz w:val="24"/>
          <w:lang w:eastAsia="en-US"/>
        </w:rPr>
        <w:t xml:space="preserve"> </w:t>
      </w:r>
      <w:r>
        <w:rPr>
          <w:rFonts w:cs="Tahoma"/>
          <w:sz w:val="24"/>
          <w:lang w:eastAsia="en-US"/>
        </w:rPr>
        <w:t>nego</w:t>
      </w:r>
      <w:r w:rsidRPr="00790020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eastAsia="en-US"/>
        </w:rPr>
        <w:t>preduzeće</w:t>
      </w:r>
      <w:proofErr w:type="spellEnd"/>
      <w:r w:rsidRPr="00790020">
        <w:rPr>
          <w:rFonts w:cs="Tahoma"/>
          <w:sz w:val="24"/>
          <w:lang w:eastAsia="en-US"/>
        </w:rPr>
        <w:t xml:space="preserve"> </w:t>
      </w:r>
      <w:r>
        <w:rPr>
          <w:rFonts w:cs="Tahoma"/>
          <w:sz w:val="24"/>
          <w:lang w:eastAsia="en-US"/>
        </w:rPr>
        <w:t>koje</w:t>
      </w:r>
      <w:r w:rsidRPr="00790020">
        <w:rPr>
          <w:rFonts w:cs="Tahoma"/>
          <w:sz w:val="24"/>
          <w:lang w:eastAsia="en-US"/>
        </w:rPr>
        <w:t xml:space="preserve"> </w:t>
      </w:r>
      <w:r>
        <w:rPr>
          <w:rFonts w:cs="Tahoma"/>
          <w:sz w:val="24"/>
          <w:lang w:eastAsia="en-US"/>
        </w:rPr>
        <w:t>ne</w:t>
      </w:r>
      <w:r w:rsidRPr="00790020">
        <w:rPr>
          <w:rFonts w:cs="Tahoma"/>
          <w:sz w:val="24"/>
          <w:lang w:eastAsia="en-US"/>
        </w:rPr>
        <w:t xml:space="preserve"> </w:t>
      </w:r>
      <w:r>
        <w:rPr>
          <w:rFonts w:cs="Tahoma"/>
          <w:sz w:val="24"/>
          <w:lang w:eastAsia="en-US"/>
        </w:rPr>
        <w:t>koristi</w:t>
      </w:r>
      <w:r w:rsidRPr="00790020">
        <w:rPr>
          <w:rFonts w:cs="Tahoma"/>
          <w:sz w:val="24"/>
          <w:lang w:eastAsia="en-US"/>
        </w:rPr>
        <w:t xml:space="preserve"> </w:t>
      </w:r>
      <w:r>
        <w:rPr>
          <w:rFonts w:cs="Tahoma"/>
          <w:sz w:val="24"/>
          <w:lang w:eastAsia="en-US"/>
        </w:rPr>
        <w:t>dug</w:t>
      </w:r>
    </w:p>
    <w:p w:rsidR="00790020" w:rsidRPr="00790020" w:rsidRDefault="00790020" w:rsidP="00790020">
      <w:pPr>
        <w:numPr>
          <w:ilvl w:val="0"/>
          <w:numId w:val="16"/>
        </w:numPr>
        <w:tabs>
          <w:tab w:val="num" w:pos="709"/>
          <w:tab w:val="num" w:pos="1600"/>
        </w:tabs>
        <w:ind w:left="709" w:hanging="414"/>
        <w:jc w:val="both"/>
        <w:rPr>
          <w:rFonts w:cs="Tahoma"/>
          <w:sz w:val="24"/>
          <w:lang w:eastAsia="en-US"/>
        </w:rPr>
      </w:pPr>
      <w:proofErr w:type="spellStart"/>
      <w:r>
        <w:rPr>
          <w:rFonts w:cs="Tahoma"/>
          <w:sz w:val="24"/>
          <w:lang w:eastAsia="en-US"/>
        </w:rPr>
        <w:t>Modigliani</w:t>
      </w:r>
      <w:proofErr w:type="spellEnd"/>
      <w:r w:rsidRPr="00790020">
        <w:rPr>
          <w:rFonts w:cs="Tahoma"/>
          <w:sz w:val="24"/>
          <w:lang w:eastAsia="en-US"/>
        </w:rPr>
        <w:t xml:space="preserve"> </w:t>
      </w:r>
      <w:r>
        <w:rPr>
          <w:rFonts w:cs="Tahoma"/>
          <w:sz w:val="24"/>
          <w:lang w:eastAsia="en-US"/>
        </w:rPr>
        <w:t>Miller</w:t>
      </w:r>
      <w:r w:rsidRPr="00790020">
        <w:rPr>
          <w:rFonts w:cs="Tahoma"/>
          <w:sz w:val="24"/>
          <w:lang w:eastAsia="en-US"/>
        </w:rPr>
        <w:t xml:space="preserve"> </w:t>
      </w:r>
      <w:r>
        <w:rPr>
          <w:rFonts w:cs="Tahoma"/>
          <w:sz w:val="24"/>
          <w:lang w:eastAsia="en-US"/>
        </w:rPr>
        <w:t>se</w:t>
      </w:r>
      <w:r w:rsidRPr="00790020">
        <w:rPr>
          <w:rFonts w:cs="Tahoma"/>
          <w:sz w:val="24"/>
          <w:lang w:eastAsia="en-US"/>
        </w:rPr>
        <w:t xml:space="preserve"> </w:t>
      </w:r>
      <w:r>
        <w:rPr>
          <w:rFonts w:cs="Tahoma"/>
          <w:sz w:val="24"/>
          <w:lang w:eastAsia="en-US"/>
        </w:rPr>
        <w:t>nisu</w:t>
      </w:r>
      <w:r w:rsidRPr="00790020">
        <w:rPr>
          <w:rFonts w:cs="Tahoma"/>
          <w:sz w:val="24"/>
          <w:lang w:eastAsia="en-US"/>
        </w:rPr>
        <w:t xml:space="preserve"> </w:t>
      </w:r>
      <w:r>
        <w:rPr>
          <w:rFonts w:cs="Tahoma"/>
          <w:sz w:val="24"/>
          <w:lang w:eastAsia="en-US"/>
        </w:rPr>
        <w:t>bavili</w:t>
      </w:r>
      <w:r w:rsidRPr="00790020">
        <w:rPr>
          <w:rFonts w:cs="Tahoma"/>
          <w:sz w:val="24"/>
          <w:lang w:eastAsia="en-US"/>
        </w:rPr>
        <w:t xml:space="preserve"> </w:t>
      </w:r>
      <w:r>
        <w:rPr>
          <w:rFonts w:cs="Tahoma"/>
          <w:sz w:val="24"/>
          <w:lang w:eastAsia="en-US"/>
        </w:rPr>
        <w:t>strukturom</w:t>
      </w:r>
      <w:r w:rsidRPr="00790020">
        <w:rPr>
          <w:rFonts w:cs="Tahoma"/>
          <w:sz w:val="24"/>
          <w:lang w:eastAsia="en-US"/>
        </w:rPr>
        <w:t xml:space="preserve"> </w:t>
      </w:r>
      <w:r>
        <w:rPr>
          <w:rFonts w:cs="Tahoma"/>
          <w:sz w:val="24"/>
          <w:lang w:eastAsia="en-US"/>
        </w:rPr>
        <w:t>izvora</w:t>
      </w:r>
      <w:r w:rsidRPr="00790020">
        <w:rPr>
          <w:rFonts w:cs="Tahoma"/>
          <w:sz w:val="24"/>
          <w:lang w:eastAsia="en-US"/>
        </w:rPr>
        <w:t xml:space="preserve"> </w:t>
      </w:r>
      <w:r>
        <w:rPr>
          <w:rFonts w:cs="Tahoma"/>
          <w:sz w:val="24"/>
          <w:lang w:eastAsia="en-US"/>
        </w:rPr>
        <w:t>sredstava</w:t>
      </w:r>
    </w:p>
    <w:p w:rsidR="00790020" w:rsidRPr="00790020" w:rsidRDefault="00790020" w:rsidP="00790020">
      <w:pPr>
        <w:numPr>
          <w:ilvl w:val="0"/>
          <w:numId w:val="16"/>
        </w:numPr>
        <w:tabs>
          <w:tab w:val="num" w:pos="709"/>
          <w:tab w:val="num" w:pos="1600"/>
        </w:tabs>
        <w:ind w:left="709" w:hanging="414"/>
        <w:jc w:val="both"/>
        <w:rPr>
          <w:rFonts w:cs="Tahoma"/>
          <w:sz w:val="24"/>
          <w:lang w:eastAsia="en-US"/>
        </w:rPr>
      </w:pPr>
      <w:r>
        <w:rPr>
          <w:rFonts w:cs="Tahoma"/>
          <w:sz w:val="24"/>
          <w:lang w:eastAsia="en-US"/>
        </w:rPr>
        <w:t>iznos</w:t>
      </w:r>
      <w:r w:rsidRPr="00790020">
        <w:rPr>
          <w:rFonts w:cs="Tahoma"/>
          <w:sz w:val="24"/>
          <w:lang w:eastAsia="en-US"/>
        </w:rPr>
        <w:t xml:space="preserve"> </w:t>
      </w:r>
      <w:r>
        <w:rPr>
          <w:rFonts w:cs="Tahoma"/>
          <w:sz w:val="24"/>
          <w:lang w:eastAsia="en-US"/>
        </w:rPr>
        <w:t>duga</w:t>
      </w:r>
      <w:r w:rsidRPr="00790020">
        <w:rPr>
          <w:rFonts w:cs="Tahoma"/>
          <w:sz w:val="24"/>
          <w:lang w:eastAsia="en-US"/>
        </w:rPr>
        <w:t xml:space="preserve"> </w:t>
      </w:r>
      <w:r>
        <w:rPr>
          <w:rFonts w:cs="Tahoma"/>
          <w:sz w:val="24"/>
          <w:lang w:eastAsia="en-US"/>
        </w:rPr>
        <w:t>ne</w:t>
      </w:r>
      <w:r w:rsidRPr="00790020">
        <w:rPr>
          <w:rFonts w:cs="Tahoma"/>
          <w:sz w:val="24"/>
          <w:lang w:eastAsia="en-US"/>
        </w:rPr>
        <w:t xml:space="preserve"> </w:t>
      </w:r>
      <w:r>
        <w:rPr>
          <w:rFonts w:cs="Tahoma"/>
          <w:sz w:val="24"/>
          <w:lang w:eastAsia="en-US"/>
        </w:rPr>
        <w:t>utječe</w:t>
      </w:r>
      <w:r w:rsidRPr="00790020">
        <w:rPr>
          <w:rFonts w:cs="Tahoma"/>
          <w:sz w:val="24"/>
          <w:lang w:eastAsia="en-US"/>
        </w:rPr>
        <w:t xml:space="preserve"> </w:t>
      </w:r>
      <w:r>
        <w:rPr>
          <w:rFonts w:cs="Tahoma"/>
          <w:sz w:val="24"/>
          <w:lang w:eastAsia="en-US"/>
        </w:rPr>
        <w:t>na</w:t>
      </w:r>
      <w:r w:rsidRPr="00790020">
        <w:rPr>
          <w:rFonts w:cs="Tahoma"/>
          <w:sz w:val="24"/>
          <w:lang w:eastAsia="en-US"/>
        </w:rPr>
        <w:t xml:space="preserve"> </w:t>
      </w:r>
      <w:r>
        <w:rPr>
          <w:rFonts w:cs="Tahoma"/>
          <w:sz w:val="24"/>
          <w:lang w:eastAsia="en-US"/>
        </w:rPr>
        <w:t>vrijednost</w:t>
      </w:r>
      <w:r w:rsidRPr="00790020">
        <w:rPr>
          <w:rFonts w:cs="Tahoma"/>
          <w:sz w:val="24"/>
          <w:lang w:eastAsia="en-US"/>
        </w:rPr>
        <w:t xml:space="preserve"> </w:t>
      </w:r>
      <w:proofErr w:type="spellStart"/>
      <w:r>
        <w:rPr>
          <w:rFonts w:cs="Tahoma"/>
          <w:sz w:val="24"/>
          <w:lang w:eastAsia="en-US"/>
        </w:rPr>
        <w:t>preduzeća</w:t>
      </w:r>
      <w:proofErr w:type="spellEnd"/>
    </w:p>
    <w:p w:rsidR="00790020" w:rsidRPr="00790020" w:rsidRDefault="00790020" w:rsidP="00790020">
      <w:pPr>
        <w:autoSpaceDE w:val="0"/>
        <w:autoSpaceDN w:val="0"/>
        <w:adjustRightInd w:val="0"/>
        <w:rPr>
          <w:rFonts w:cs="Tahoma"/>
          <w:b/>
          <w:color w:val="000000"/>
          <w:sz w:val="24"/>
          <w:szCs w:val="24"/>
          <w:lang w:eastAsia="en-US"/>
        </w:rPr>
      </w:pPr>
    </w:p>
    <w:p w:rsidR="00790020" w:rsidRPr="00790020" w:rsidRDefault="00790020" w:rsidP="00790020">
      <w:pPr>
        <w:numPr>
          <w:ilvl w:val="0"/>
          <w:numId w:val="4"/>
        </w:numPr>
        <w:spacing w:after="120"/>
        <w:ind w:left="426" w:hanging="426"/>
        <w:jc w:val="both"/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</w:pP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А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ko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su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projekti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međusobno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isključivi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,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investicionu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odluku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donosimo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na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bazi</w:t>
      </w:r>
    </w:p>
    <w:p w:rsidR="00790020" w:rsidRPr="00790020" w:rsidRDefault="00790020" w:rsidP="00790020">
      <w:pPr>
        <w:numPr>
          <w:ilvl w:val="1"/>
          <w:numId w:val="22"/>
        </w:numPr>
        <w:spacing w:after="200" w:line="276" w:lineRule="auto"/>
        <w:contextualSpacing/>
        <w:jc w:val="both"/>
        <w:rPr>
          <w:rFonts w:eastAsia="Calibri" w:cs="Tahoma"/>
          <w:sz w:val="24"/>
          <w:szCs w:val="24"/>
          <w:lang w:eastAsia="en-US"/>
        </w:rPr>
      </w:pPr>
      <w:r>
        <w:rPr>
          <w:rFonts w:eastAsia="Calibri" w:cs="Tahoma"/>
          <w:sz w:val="24"/>
          <w:szCs w:val="24"/>
          <w:lang w:eastAsia="en-US"/>
        </w:rPr>
        <w:t>IRR</w:t>
      </w:r>
      <w:r w:rsidRPr="00790020">
        <w:rPr>
          <w:rFonts w:eastAsia="Calibri" w:cs="Tahoma"/>
          <w:sz w:val="24"/>
          <w:szCs w:val="24"/>
          <w:lang w:eastAsia="en-US"/>
        </w:rPr>
        <w:t xml:space="preserve"> </w:t>
      </w:r>
      <w:r>
        <w:rPr>
          <w:rFonts w:eastAsia="Calibri" w:cs="Tahoma"/>
          <w:sz w:val="24"/>
          <w:szCs w:val="24"/>
          <w:lang w:eastAsia="en-US"/>
        </w:rPr>
        <w:t>metode</w:t>
      </w:r>
    </w:p>
    <w:p w:rsidR="00790020" w:rsidRPr="00790020" w:rsidRDefault="00790020" w:rsidP="00790020">
      <w:pPr>
        <w:numPr>
          <w:ilvl w:val="1"/>
          <w:numId w:val="22"/>
        </w:numPr>
        <w:spacing w:after="200" w:line="276" w:lineRule="auto"/>
        <w:contextualSpacing/>
        <w:jc w:val="both"/>
        <w:rPr>
          <w:rFonts w:eastAsia="Calibri" w:cs="Tahoma"/>
          <w:b/>
          <w:sz w:val="24"/>
          <w:szCs w:val="24"/>
          <w:u w:val="single"/>
          <w:lang w:eastAsia="en-US"/>
        </w:rPr>
      </w:pPr>
      <w:r>
        <w:rPr>
          <w:rFonts w:eastAsia="Calibri" w:cs="Tahoma"/>
          <w:b/>
          <w:sz w:val="24"/>
          <w:szCs w:val="24"/>
          <w:u w:val="single"/>
          <w:lang w:eastAsia="en-US"/>
        </w:rPr>
        <w:t>NPV</w:t>
      </w:r>
      <w:r w:rsidRPr="00790020">
        <w:rPr>
          <w:rFonts w:eastAsia="Calibri" w:cs="Tahoma"/>
          <w:b/>
          <w:sz w:val="24"/>
          <w:szCs w:val="24"/>
          <w:u w:val="single"/>
          <w:lang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eastAsia="en-US"/>
        </w:rPr>
        <w:t>metode</w:t>
      </w:r>
    </w:p>
    <w:p w:rsidR="00790020" w:rsidRPr="00790020" w:rsidRDefault="00790020" w:rsidP="00790020">
      <w:pPr>
        <w:numPr>
          <w:ilvl w:val="1"/>
          <w:numId w:val="22"/>
        </w:numPr>
        <w:spacing w:after="200" w:line="276" w:lineRule="auto"/>
        <w:contextualSpacing/>
        <w:jc w:val="both"/>
        <w:rPr>
          <w:rFonts w:eastAsia="Calibri" w:cs="Tahoma"/>
          <w:sz w:val="24"/>
          <w:szCs w:val="24"/>
          <w:lang w:eastAsia="en-US"/>
        </w:rPr>
      </w:pPr>
      <w:r>
        <w:rPr>
          <w:rFonts w:eastAsia="Calibri" w:cs="Tahoma"/>
          <w:sz w:val="24"/>
          <w:szCs w:val="24"/>
          <w:lang w:eastAsia="en-US"/>
        </w:rPr>
        <w:t>Indeksa</w:t>
      </w:r>
      <w:r w:rsidRPr="00790020">
        <w:rPr>
          <w:rFonts w:eastAsia="Calibri" w:cs="Tahoma"/>
          <w:sz w:val="24"/>
          <w:szCs w:val="24"/>
          <w:lang w:eastAsia="en-US"/>
        </w:rPr>
        <w:t xml:space="preserve"> </w:t>
      </w:r>
      <w:r>
        <w:rPr>
          <w:rFonts w:eastAsia="Calibri" w:cs="Tahoma"/>
          <w:sz w:val="24"/>
          <w:szCs w:val="24"/>
          <w:lang w:eastAsia="en-US"/>
        </w:rPr>
        <w:t>profitabilnosti</w:t>
      </w:r>
    </w:p>
    <w:p w:rsidR="00790020" w:rsidRPr="00790020" w:rsidRDefault="00790020" w:rsidP="00790020">
      <w:pPr>
        <w:numPr>
          <w:ilvl w:val="1"/>
          <w:numId w:val="22"/>
        </w:numPr>
        <w:spacing w:after="200" w:line="276" w:lineRule="auto"/>
        <w:contextualSpacing/>
        <w:jc w:val="both"/>
        <w:rPr>
          <w:rFonts w:eastAsia="Calibri" w:cs="Tahoma"/>
          <w:sz w:val="24"/>
          <w:szCs w:val="24"/>
          <w:lang w:eastAsia="en-US"/>
        </w:rPr>
      </w:pPr>
      <w:r>
        <w:rPr>
          <w:rFonts w:eastAsia="Calibri" w:cs="Tahoma"/>
          <w:sz w:val="24"/>
          <w:szCs w:val="24"/>
          <w:lang w:eastAsia="en-US"/>
        </w:rPr>
        <w:t>Svejedno</w:t>
      </w:r>
      <w:r w:rsidRPr="00790020">
        <w:rPr>
          <w:rFonts w:eastAsia="Calibri" w:cs="Tahoma"/>
          <w:sz w:val="24"/>
          <w:szCs w:val="24"/>
          <w:lang w:eastAsia="en-US"/>
        </w:rPr>
        <w:t xml:space="preserve"> </w:t>
      </w:r>
      <w:r>
        <w:rPr>
          <w:rFonts w:eastAsia="Calibri" w:cs="Tahoma"/>
          <w:sz w:val="24"/>
          <w:szCs w:val="24"/>
          <w:lang w:eastAsia="en-US"/>
        </w:rPr>
        <w:t>je</w:t>
      </w:r>
      <w:r w:rsidRPr="00790020">
        <w:rPr>
          <w:rFonts w:eastAsia="Calibri" w:cs="Tahoma"/>
          <w:sz w:val="24"/>
          <w:szCs w:val="24"/>
          <w:lang w:eastAsia="en-US"/>
        </w:rPr>
        <w:t xml:space="preserve"> </w:t>
      </w:r>
      <w:r>
        <w:rPr>
          <w:rFonts w:eastAsia="Calibri" w:cs="Tahoma"/>
          <w:sz w:val="24"/>
          <w:szCs w:val="24"/>
          <w:lang w:eastAsia="en-US"/>
        </w:rPr>
        <w:t>koju</w:t>
      </w:r>
      <w:r w:rsidRPr="00790020">
        <w:rPr>
          <w:rFonts w:eastAsia="Calibri" w:cs="Tahoma"/>
          <w:sz w:val="24"/>
          <w:szCs w:val="24"/>
          <w:lang w:eastAsia="en-US"/>
        </w:rPr>
        <w:t xml:space="preserve"> </w:t>
      </w:r>
      <w:r>
        <w:rPr>
          <w:rFonts w:eastAsia="Calibri" w:cs="Tahoma"/>
          <w:sz w:val="24"/>
          <w:szCs w:val="24"/>
          <w:lang w:eastAsia="en-US"/>
        </w:rPr>
        <w:t>metodu</w:t>
      </w:r>
      <w:r w:rsidRPr="00790020">
        <w:rPr>
          <w:rFonts w:eastAsia="Calibri" w:cs="Tahoma"/>
          <w:sz w:val="24"/>
          <w:szCs w:val="24"/>
          <w:lang w:eastAsia="en-US"/>
        </w:rPr>
        <w:t xml:space="preserve"> </w:t>
      </w:r>
      <w:r>
        <w:rPr>
          <w:rFonts w:eastAsia="Calibri" w:cs="Tahoma"/>
          <w:sz w:val="24"/>
          <w:szCs w:val="24"/>
          <w:lang w:eastAsia="en-US"/>
        </w:rPr>
        <w:t>koristimo</w:t>
      </w:r>
    </w:p>
    <w:p w:rsidR="00790020" w:rsidRPr="00790020" w:rsidRDefault="00790020" w:rsidP="00790020">
      <w:pPr>
        <w:numPr>
          <w:ilvl w:val="0"/>
          <w:numId w:val="4"/>
        </w:numPr>
        <w:spacing w:after="120"/>
        <w:ind w:left="426" w:hanging="426"/>
        <w:jc w:val="both"/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</w:pP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Najčešće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korištena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mjera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prinosa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za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investitore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koji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ulažu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u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obveznice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je</w:t>
      </w:r>
    </w:p>
    <w:p w:rsidR="00790020" w:rsidRPr="00790020" w:rsidRDefault="00790020" w:rsidP="00790020">
      <w:pPr>
        <w:numPr>
          <w:ilvl w:val="1"/>
          <w:numId w:val="23"/>
        </w:numPr>
        <w:jc w:val="both"/>
        <w:rPr>
          <w:rFonts w:cs="Tahoma"/>
          <w:sz w:val="24"/>
          <w:szCs w:val="24"/>
          <w:lang w:eastAsia="en-US"/>
        </w:rPr>
      </w:pPr>
      <w:r>
        <w:rPr>
          <w:rFonts w:cs="Tahoma"/>
          <w:sz w:val="24"/>
          <w:szCs w:val="24"/>
          <w:lang w:eastAsia="en-US"/>
        </w:rPr>
        <w:t>kapitalni</w:t>
      </w:r>
      <w:r w:rsidRPr="00790020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eastAsia="en-US"/>
        </w:rPr>
        <w:t>prinos</w:t>
      </w:r>
    </w:p>
    <w:p w:rsidR="00790020" w:rsidRPr="00790020" w:rsidRDefault="00790020" w:rsidP="00790020">
      <w:pPr>
        <w:numPr>
          <w:ilvl w:val="1"/>
          <w:numId w:val="23"/>
        </w:numPr>
        <w:jc w:val="both"/>
        <w:rPr>
          <w:rFonts w:cs="Tahoma"/>
          <w:sz w:val="24"/>
          <w:szCs w:val="24"/>
          <w:lang w:eastAsia="en-US"/>
        </w:rPr>
      </w:pPr>
      <w:r>
        <w:rPr>
          <w:rFonts w:cs="Tahoma"/>
          <w:sz w:val="24"/>
          <w:szCs w:val="24"/>
          <w:lang w:eastAsia="en-US"/>
        </w:rPr>
        <w:t>kamatni</w:t>
      </w:r>
      <w:r w:rsidRPr="00790020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eastAsia="en-US"/>
        </w:rPr>
        <w:t>prinos</w:t>
      </w:r>
    </w:p>
    <w:p w:rsidR="00790020" w:rsidRPr="00790020" w:rsidRDefault="00790020" w:rsidP="00790020">
      <w:pPr>
        <w:numPr>
          <w:ilvl w:val="1"/>
          <w:numId w:val="23"/>
        </w:numPr>
        <w:jc w:val="both"/>
        <w:rPr>
          <w:rFonts w:cs="Tahoma"/>
          <w:b/>
          <w:sz w:val="24"/>
          <w:szCs w:val="24"/>
          <w:u w:val="single"/>
          <w:lang w:eastAsia="en-US"/>
        </w:rPr>
      </w:pPr>
      <w:r>
        <w:rPr>
          <w:rFonts w:cs="Tahoma"/>
          <w:b/>
          <w:sz w:val="24"/>
          <w:szCs w:val="24"/>
          <w:u w:val="single"/>
          <w:lang w:eastAsia="en-US"/>
        </w:rPr>
        <w:t>prinos</w:t>
      </w:r>
      <w:r w:rsidRPr="00790020">
        <w:rPr>
          <w:rFonts w:cs="Tahoma"/>
          <w:b/>
          <w:sz w:val="24"/>
          <w:szCs w:val="24"/>
          <w:u w:val="single"/>
          <w:lang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eastAsia="en-US"/>
        </w:rPr>
        <w:t>do</w:t>
      </w:r>
      <w:r w:rsidRPr="00790020">
        <w:rPr>
          <w:rFonts w:cs="Tahoma"/>
          <w:b/>
          <w:sz w:val="24"/>
          <w:szCs w:val="24"/>
          <w:u w:val="single"/>
          <w:lang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eastAsia="en-US"/>
        </w:rPr>
        <w:t>dospijeća</w:t>
      </w:r>
      <w:r w:rsidRPr="00790020">
        <w:rPr>
          <w:rFonts w:cs="Tahoma"/>
          <w:b/>
          <w:sz w:val="24"/>
          <w:szCs w:val="24"/>
          <w:u w:val="single"/>
          <w:lang w:eastAsia="en-US"/>
        </w:rPr>
        <w:t xml:space="preserve"> </w:t>
      </w:r>
    </w:p>
    <w:p w:rsidR="00790020" w:rsidRPr="00790020" w:rsidRDefault="00790020" w:rsidP="00790020">
      <w:pPr>
        <w:numPr>
          <w:ilvl w:val="1"/>
          <w:numId w:val="23"/>
        </w:numPr>
        <w:jc w:val="both"/>
        <w:rPr>
          <w:rFonts w:cs="Tahoma"/>
          <w:sz w:val="24"/>
          <w:szCs w:val="24"/>
          <w:lang w:eastAsia="en-US"/>
        </w:rPr>
      </w:pPr>
      <w:proofErr w:type="spellStart"/>
      <w:r>
        <w:rPr>
          <w:rFonts w:cs="Tahoma"/>
          <w:sz w:val="24"/>
          <w:szCs w:val="24"/>
          <w:lang w:eastAsia="en-US"/>
        </w:rPr>
        <w:t>dividendni</w:t>
      </w:r>
      <w:proofErr w:type="spellEnd"/>
      <w:r w:rsidRPr="00790020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eastAsia="en-US"/>
        </w:rPr>
        <w:t>prinos</w:t>
      </w:r>
    </w:p>
    <w:p w:rsidR="00790020" w:rsidRPr="00790020" w:rsidRDefault="00790020" w:rsidP="00790020">
      <w:pPr>
        <w:autoSpaceDE w:val="0"/>
        <w:autoSpaceDN w:val="0"/>
        <w:adjustRightInd w:val="0"/>
        <w:rPr>
          <w:rFonts w:cs="Tahoma"/>
          <w:b/>
          <w:color w:val="000000"/>
          <w:sz w:val="24"/>
          <w:szCs w:val="24"/>
          <w:lang w:val="sr-Cyrl-RS" w:eastAsia="en-US"/>
        </w:rPr>
      </w:pPr>
    </w:p>
    <w:p w:rsidR="00790020" w:rsidRPr="00790020" w:rsidRDefault="00790020" w:rsidP="00790020">
      <w:pPr>
        <w:autoSpaceDE w:val="0"/>
        <w:autoSpaceDN w:val="0"/>
        <w:adjustRightInd w:val="0"/>
        <w:rPr>
          <w:rFonts w:cs="Tahoma"/>
          <w:b/>
          <w:color w:val="000000"/>
          <w:sz w:val="24"/>
          <w:szCs w:val="24"/>
          <w:lang w:eastAsia="en-US"/>
        </w:rPr>
      </w:pPr>
    </w:p>
    <w:p w:rsidR="00790020" w:rsidRPr="00790020" w:rsidRDefault="00790020" w:rsidP="00790020">
      <w:pPr>
        <w:numPr>
          <w:ilvl w:val="0"/>
          <w:numId w:val="4"/>
        </w:numPr>
        <w:spacing w:after="120"/>
        <w:ind w:left="426" w:hanging="426"/>
        <w:jc w:val="both"/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</w:pP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lastRenderedPageBreak/>
        <w:t>Zaokružiti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tačnu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 xml:space="preserve"> </w:t>
      </w:r>
      <w:r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tvrdnju</w:t>
      </w:r>
      <w:r w:rsidRPr="00790020">
        <w:rPr>
          <w:rFonts w:eastAsia="Century Schoolbook" w:cs="Tahoma"/>
          <w:b/>
          <w:bCs/>
          <w:iCs/>
          <w:sz w:val="24"/>
          <w:szCs w:val="24"/>
          <w:lang w:val="sr-Cyrl-CS" w:eastAsia="en-US"/>
        </w:rPr>
        <w:t>:</w:t>
      </w:r>
    </w:p>
    <w:p w:rsidR="00790020" w:rsidRPr="00790020" w:rsidRDefault="00790020" w:rsidP="00790020">
      <w:pPr>
        <w:numPr>
          <w:ilvl w:val="1"/>
          <w:numId w:val="24"/>
        </w:numPr>
        <w:jc w:val="both"/>
        <w:rPr>
          <w:rFonts w:cs="Tahoma"/>
          <w:sz w:val="24"/>
          <w:szCs w:val="24"/>
          <w:lang w:eastAsia="en-US"/>
        </w:rPr>
      </w:pPr>
      <w:r>
        <w:rPr>
          <w:rFonts w:cs="Tahoma"/>
          <w:sz w:val="24"/>
          <w:szCs w:val="24"/>
          <w:lang w:eastAsia="en-US"/>
        </w:rPr>
        <w:t>Tržišna</w:t>
      </w:r>
      <w:r w:rsidRPr="00790020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eastAsia="en-US"/>
        </w:rPr>
        <w:t>cijena</w:t>
      </w:r>
      <w:r w:rsidRPr="00790020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eastAsia="en-US"/>
        </w:rPr>
        <w:t>akcije</w:t>
      </w:r>
      <w:r w:rsidRPr="00790020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eastAsia="en-US"/>
        </w:rPr>
        <w:t>ne</w:t>
      </w:r>
      <w:r w:rsidRPr="00790020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eastAsia="en-US"/>
        </w:rPr>
        <w:t>može</w:t>
      </w:r>
      <w:r w:rsidRPr="00790020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eastAsia="en-US"/>
        </w:rPr>
        <w:t>biti</w:t>
      </w:r>
      <w:r w:rsidRPr="00790020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eastAsia="en-US"/>
        </w:rPr>
        <w:t>manja</w:t>
      </w:r>
      <w:r w:rsidRPr="00790020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eastAsia="en-US"/>
        </w:rPr>
        <w:t>od</w:t>
      </w:r>
      <w:r w:rsidRPr="00790020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eastAsia="en-US"/>
        </w:rPr>
        <w:t>nominalne</w:t>
      </w:r>
      <w:r w:rsidRPr="00790020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eastAsia="en-US"/>
        </w:rPr>
        <w:t>vrijednosti</w:t>
      </w:r>
      <w:r w:rsidRPr="00790020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eastAsia="en-US"/>
        </w:rPr>
        <w:t>akcije</w:t>
      </w:r>
      <w:r w:rsidRPr="00790020">
        <w:rPr>
          <w:rFonts w:cs="Tahoma"/>
          <w:sz w:val="24"/>
          <w:szCs w:val="24"/>
          <w:lang w:eastAsia="en-US"/>
        </w:rPr>
        <w:t>.</w:t>
      </w:r>
    </w:p>
    <w:p w:rsidR="00790020" w:rsidRPr="00790020" w:rsidRDefault="00790020" w:rsidP="00790020">
      <w:pPr>
        <w:numPr>
          <w:ilvl w:val="1"/>
          <w:numId w:val="24"/>
        </w:numPr>
        <w:jc w:val="both"/>
        <w:rPr>
          <w:rFonts w:cs="Tahoma"/>
          <w:sz w:val="24"/>
          <w:szCs w:val="24"/>
          <w:lang w:eastAsia="en-US"/>
        </w:rPr>
      </w:pPr>
      <w:r>
        <w:rPr>
          <w:rFonts w:cs="Tahoma"/>
          <w:sz w:val="24"/>
          <w:szCs w:val="24"/>
          <w:lang w:eastAsia="en-US"/>
        </w:rPr>
        <w:t>Tržišna</w:t>
      </w:r>
      <w:r w:rsidRPr="00790020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eastAsia="en-US"/>
        </w:rPr>
        <w:t>cijena</w:t>
      </w:r>
      <w:r w:rsidRPr="00790020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eastAsia="en-US"/>
        </w:rPr>
        <w:t>akcije</w:t>
      </w:r>
      <w:r w:rsidRPr="00790020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eastAsia="en-US"/>
        </w:rPr>
        <w:t>ne</w:t>
      </w:r>
      <w:r w:rsidRPr="00790020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eastAsia="en-US"/>
        </w:rPr>
        <w:t>može</w:t>
      </w:r>
      <w:r w:rsidRPr="00790020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eastAsia="en-US"/>
        </w:rPr>
        <w:t>biti</w:t>
      </w:r>
      <w:r w:rsidRPr="00790020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eastAsia="en-US"/>
        </w:rPr>
        <w:t>manja</w:t>
      </w:r>
      <w:r w:rsidRPr="00790020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eastAsia="en-US"/>
        </w:rPr>
        <w:t>od</w:t>
      </w:r>
      <w:r w:rsidRPr="00790020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eastAsia="en-US"/>
        </w:rPr>
        <w:t>knjigovodstvene</w:t>
      </w:r>
      <w:r w:rsidRPr="00790020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eastAsia="en-US"/>
        </w:rPr>
        <w:t>vrijednosti</w:t>
      </w:r>
      <w:r w:rsidRPr="00790020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eastAsia="en-US"/>
        </w:rPr>
        <w:t>akcije</w:t>
      </w:r>
      <w:r w:rsidRPr="00790020">
        <w:rPr>
          <w:rFonts w:cs="Tahoma"/>
          <w:sz w:val="24"/>
          <w:szCs w:val="24"/>
          <w:lang w:eastAsia="en-US"/>
        </w:rPr>
        <w:t>.</w:t>
      </w:r>
    </w:p>
    <w:p w:rsidR="00790020" w:rsidRPr="00790020" w:rsidRDefault="00790020" w:rsidP="00790020">
      <w:pPr>
        <w:numPr>
          <w:ilvl w:val="1"/>
          <w:numId w:val="24"/>
        </w:numPr>
        <w:jc w:val="both"/>
        <w:rPr>
          <w:rFonts w:cs="Tahoma"/>
          <w:b/>
          <w:sz w:val="24"/>
          <w:szCs w:val="24"/>
          <w:u w:val="single"/>
          <w:lang w:eastAsia="en-US"/>
        </w:rPr>
      </w:pPr>
      <w:r>
        <w:rPr>
          <w:rFonts w:cs="Tahoma"/>
          <w:b/>
          <w:sz w:val="24"/>
          <w:szCs w:val="24"/>
          <w:u w:val="single"/>
          <w:lang w:eastAsia="en-US"/>
        </w:rPr>
        <w:t>Tržišna</w:t>
      </w:r>
      <w:r w:rsidRPr="00790020">
        <w:rPr>
          <w:rFonts w:cs="Tahoma"/>
          <w:b/>
          <w:sz w:val="24"/>
          <w:szCs w:val="24"/>
          <w:u w:val="single"/>
          <w:lang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eastAsia="en-US"/>
        </w:rPr>
        <w:t>cijena</w:t>
      </w:r>
      <w:r w:rsidRPr="00790020">
        <w:rPr>
          <w:rFonts w:cs="Tahoma"/>
          <w:b/>
          <w:sz w:val="24"/>
          <w:szCs w:val="24"/>
          <w:u w:val="single"/>
          <w:lang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eastAsia="en-US"/>
        </w:rPr>
        <w:t>akcije</w:t>
      </w:r>
      <w:r w:rsidRPr="00790020">
        <w:rPr>
          <w:rFonts w:cs="Tahoma"/>
          <w:b/>
          <w:sz w:val="24"/>
          <w:szCs w:val="24"/>
          <w:u w:val="single"/>
          <w:lang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eastAsia="en-US"/>
        </w:rPr>
        <w:t>može</w:t>
      </w:r>
      <w:r w:rsidRPr="00790020">
        <w:rPr>
          <w:rFonts w:cs="Tahoma"/>
          <w:b/>
          <w:sz w:val="24"/>
          <w:szCs w:val="24"/>
          <w:u w:val="single"/>
          <w:lang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eastAsia="en-US"/>
        </w:rPr>
        <w:t>biti</w:t>
      </w:r>
      <w:r w:rsidRPr="00790020">
        <w:rPr>
          <w:rFonts w:cs="Tahoma"/>
          <w:b/>
          <w:sz w:val="24"/>
          <w:szCs w:val="24"/>
          <w:u w:val="single"/>
          <w:lang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eastAsia="en-US"/>
        </w:rPr>
        <w:t>manja</w:t>
      </w:r>
      <w:r w:rsidRPr="00790020">
        <w:rPr>
          <w:rFonts w:cs="Tahoma"/>
          <w:b/>
          <w:sz w:val="24"/>
          <w:szCs w:val="24"/>
          <w:u w:val="single"/>
          <w:lang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eastAsia="en-US"/>
        </w:rPr>
        <w:t>od</w:t>
      </w:r>
      <w:r w:rsidRPr="00790020">
        <w:rPr>
          <w:rFonts w:cs="Tahoma"/>
          <w:b/>
          <w:sz w:val="24"/>
          <w:szCs w:val="24"/>
          <w:u w:val="single"/>
          <w:lang w:eastAsia="en-US"/>
        </w:rPr>
        <w:t xml:space="preserve"> </w:t>
      </w:r>
      <w:proofErr w:type="spellStart"/>
      <w:r>
        <w:rPr>
          <w:rFonts w:cs="Tahoma"/>
          <w:b/>
          <w:sz w:val="24"/>
          <w:szCs w:val="24"/>
          <w:u w:val="single"/>
          <w:lang w:eastAsia="en-US"/>
        </w:rPr>
        <w:t>knjigovodstvne</w:t>
      </w:r>
      <w:proofErr w:type="spellEnd"/>
      <w:r w:rsidRPr="00790020">
        <w:rPr>
          <w:rFonts w:cs="Tahoma"/>
          <w:b/>
          <w:sz w:val="24"/>
          <w:szCs w:val="24"/>
          <w:u w:val="single"/>
          <w:lang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eastAsia="en-US"/>
        </w:rPr>
        <w:t>vrijednosti</w:t>
      </w:r>
      <w:r w:rsidRPr="00790020">
        <w:rPr>
          <w:rFonts w:cs="Tahoma"/>
          <w:b/>
          <w:sz w:val="24"/>
          <w:szCs w:val="24"/>
          <w:u w:val="single"/>
          <w:lang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eastAsia="en-US"/>
        </w:rPr>
        <w:t>akcije</w:t>
      </w:r>
      <w:r w:rsidRPr="00790020">
        <w:rPr>
          <w:rFonts w:cs="Tahoma"/>
          <w:b/>
          <w:sz w:val="24"/>
          <w:szCs w:val="24"/>
          <w:u w:val="single"/>
          <w:lang w:eastAsia="en-US"/>
        </w:rPr>
        <w:t>.</w:t>
      </w:r>
    </w:p>
    <w:p w:rsidR="00790020" w:rsidRPr="00790020" w:rsidRDefault="00790020" w:rsidP="00790020">
      <w:pPr>
        <w:numPr>
          <w:ilvl w:val="1"/>
          <w:numId w:val="24"/>
        </w:numPr>
        <w:jc w:val="both"/>
        <w:rPr>
          <w:rFonts w:cs="Tahoma"/>
          <w:b/>
          <w:sz w:val="24"/>
          <w:szCs w:val="24"/>
          <w:u w:val="single"/>
          <w:lang w:eastAsia="en-US"/>
        </w:rPr>
      </w:pPr>
      <w:r>
        <w:rPr>
          <w:rFonts w:cs="Tahoma"/>
          <w:b/>
          <w:sz w:val="24"/>
          <w:szCs w:val="24"/>
          <w:u w:val="single"/>
          <w:lang w:eastAsia="en-US"/>
        </w:rPr>
        <w:t>Tržišna</w:t>
      </w:r>
      <w:r w:rsidRPr="00790020">
        <w:rPr>
          <w:rFonts w:cs="Tahoma"/>
          <w:b/>
          <w:sz w:val="24"/>
          <w:szCs w:val="24"/>
          <w:u w:val="single"/>
          <w:lang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eastAsia="en-US"/>
        </w:rPr>
        <w:t>cijena</w:t>
      </w:r>
      <w:r w:rsidRPr="00790020">
        <w:rPr>
          <w:rFonts w:cs="Tahoma"/>
          <w:b/>
          <w:sz w:val="24"/>
          <w:szCs w:val="24"/>
          <w:u w:val="single"/>
          <w:lang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eastAsia="en-US"/>
        </w:rPr>
        <w:t>akcije</w:t>
      </w:r>
      <w:r w:rsidRPr="00790020">
        <w:rPr>
          <w:rFonts w:cs="Tahoma"/>
          <w:b/>
          <w:sz w:val="24"/>
          <w:szCs w:val="24"/>
          <w:u w:val="single"/>
          <w:lang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eastAsia="en-US"/>
        </w:rPr>
        <w:t>može</w:t>
      </w:r>
      <w:r w:rsidRPr="00790020">
        <w:rPr>
          <w:rFonts w:cs="Tahoma"/>
          <w:b/>
          <w:sz w:val="24"/>
          <w:szCs w:val="24"/>
          <w:u w:val="single"/>
          <w:lang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eastAsia="en-US"/>
        </w:rPr>
        <w:t>biti</w:t>
      </w:r>
      <w:r w:rsidRPr="00790020">
        <w:rPr>
          <w:rFonts w:cs="Tahoma"/>
          <w:b/>
          <w:sz w:val="24"/>
          <w:szCs w:val="24"/>
          <w:u w:val="single"/>
          <w:lang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eastAsia="en-US"/>
        </w:rPr>
        <w:t>manja</w:t>
      </w:r>
      <w:r w:rsidRPr="00790020">
        <w:rPr>
          <w:rFonts w:cs="Tahoma"/>
          <w:b/>
          <w:sz w:val="24"/>
          <w:szCs w:val="24"/>
          <w:u w:val="single"/>
          <w:lang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eastAsia="en-US"/>
        </w:rPr>
        <w:t>od</w:t>
      </w:r>
      <w:r w:rsidRPr="00790020">
        <w:rPr>
          <w:rFonts w:cs="Tahoma"/>
          <w:b/>
          <w:sz w:val="24"/>
          <w:szCs w:val="24"/>
          <w:u w:val="single"/>
          <w:lang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eastAsia="en-US"/>
        </w:rPr>
        <w:t>nominalne</w:t>
      </w:r>
      <w:r w:rsidRPr="00790020">
        <w:rPr>
          <w:rFonts w:cs="Tahoma"/>
          <w:b/>
          <w:sz w:val="24"/>
          <w:szCs w:val="24"/>
          <w:u w:val="single"/>
          <w:lang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eastAsia="en-US"/>
        </w:rPr>
        <w:t>vrijednosti</w:t>
      </w:r>
      <w:r w:rsidRPr="00790020">
        <w:rPr>
          <w:rFonts w:cs="Tahoma"/>
          <w:b/>
          <w:sz w:val="24"/>
          <w:szCs w:val="24"/>
          <w:u w:val="single"/>
          <w:lang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eastAsia="en-US"/>
        </w:rPr>
        <w:t>akcije</w:t>
      </w:r>
      <w:r w:rsidRPr="00790020">
        <w:rPr>
          <w:rFonts w:cs="Tahoma"/>
          <w:b/>
          <w:sz w:val="24"/>
          <w:szCs w:val="24"/>
          <w:u w:val="single"/>
          <w:lang w:eastAsia="en-US"/>
        </w:rPr>
        <w:t>.</w:t>
      </w:r>
    </w:p>
    <w:p w:rsidR="00790020" w:rsidRPr="00790020" w:rsidRDefault="00790020" w:rsidP="00790020">
      <w:pPr>
        <w:rPr>
          <w:rFonts w:cs="Tahoma"/>
          <w:b/>
          <w:color w:val="000000"/>
          <w:sz w:val="24"/>
          <w:szCs w:val="24"/>
          <w:lang w:val="sr-Cyrl-BA" w:eastAsia="en-US"/>
        </w:rPr>
      </w:pPr>
    </w:p>
    <w:p w:rsidR="00790020" w:rsidRPr="00790020" w:rsidRDefault="00790020" w:rsidP="00790020">
      <w:pPr>
        <w:rPr>
          <w:rFonts w:cs="Tahoma"/>
          <w:sz w:val="24"/>
          <w:szCs w:val="24"/>
          <w:lang w:val="en-US" w:eastAsia="en-US"/>
        </w:rPr>
      </w:pPr>
    </w:p>
    <w:p w:rsidR="00790020" w:rsidRPr="00790020" w:rsidRDefault="00790020" w:rsidP="00790020">
      <w:pPr>
        <w:autoSpaceDE w:val="0"/>
        <w:autoSpaceDN w:val="0"/>
        <w:adjustRightInd w:val="0"/>
        <w:rPr>
          <w:rFonts w:cs="Tahoma"/>
          <w:b/>
          <w:color w:val="000000"/>
          <w:sz w:val="24"/>
          <w:szCs w:val="24"/>
          <w:lang w:val="sr-Cyrl-BA" w:eastAsia="en-US"/>
        </w:rPr>
      </w:pPr>
      <w:r w:rsidRPr="00790020">
        <w:rPr>
          <w:rFonts w:cs="Tahoma"/>
          <w:b/>
          <w:color w:val="000000"/>
          <w:sz w:val="24"/>
          <w:szCs w:val="24"/>
          <w:lang w:eastAsia="en-US"/>
        </w:rPr>
        <w:br w:type="page"/>
      </w:r>
      <w:r w:rsidRPr="00790020">
        <w:rPr>
          <w:rFonts w:cs="Tahoma"/>
          <w:b/>
          <w:color w:val="000000"/>
          <w:sz w:val="24"/>
          <w:szCs w:val="24"/>
          <w:lang w:val="sr-Cyrl-RS" w:eastAsia="en-US"/>
        </w:rPr>
        <w:lastRenderedPageBreak/>
        <w:t>II</w:t>
      </w:r>
      <w:r w:rsidRPr="00790020">
        <w:rPr>
          <w:rFonts w:cs="Tahoma"/>
          <w:b/>
          <w:color w:val="000000"/>
          <w:sz w:val="24"/>
          <w:szCs w:val="24"/>
          <w:lang w:eastAsia="en-US"/>
        </w:rPr>
        <w:t xml:space="preserve"> – </w:t>
      </w:r>
      <w:r>
        <w:rPr>
          <w:rFonts w:cs="Tahoma"/>
          <w:b/>
          <w:color w:val="000000"/>
          <w:sz w:val="24"/>
          <w:szCs w:val="24"/>
          <w:lang w:eastAsia="en-US"/>
        </w:rPr>
        <w:t>Z</w:t>
      </w:r>
      <w:r w:rsidRPr="00790020">
        <w:rPr>
          <w:rFonts w:cs="Tahoma"/>
          <w:b/>
          <w:color w:val="000000"/>
          <w:sz w:val="24"/>
          <w:szCs w:val="24"/>
          <w:lang w:eastAsia="en-US"/>
        </w:rPr>
        <w:t>А</w:t>
      </w:r>
      <w:r>
        <w:rPr>
          <w:rFonts w:cs="Tahoma"/>
          <w:b/>
          <w:color w:val="000000"/>
          <w:sz w:val="24"/>
          <w:szCs w:val="24"/>
          <w:lang w:eastAsia="en-US"/>
        </w:rPr>
        <w:t>D</w:t>
      </w:r>
      <w:r w:rsidRPr="00790020">
        <w:rPr>
          <w:rFonts w:cs="Tahoma"/>
          <w:b/>
          <w:color w:val="000000"/>
          <w:sz w:val="24"/>
          <w:szCs w:val="24"/>
          <w:lang w:eastAsia="en-US"/>
        </w:rPr>
        <w:t>А</w:t>
      </w:r>
      <w:r>
        <w:rPr>
          <w:rFonts w:cs="Tahoma"/>
          <w:b/>
          <w:color w:val="000000"/>
          <w:sz w:val="24"/>
          <w:szCs w:val="24"/>
          <w:lang w:eastAsia="en-US"/>
        </w:rPr>
        <w:t>CI</w:t>
      </w:r>
    </w:p>
    <w:p w:rsidR="00790020" w:rsidRPr="00790020" w:rsidRDefault="00790020" w:rsidP="00790020">
      <w:pPr>
        <w:autoSpaceDE w:val="0"/>
        <w:autoSpaceDN w:val="0"/>
        <w:adjustRightInd w:val="0"/>
        <w:rPr>
          <w:rFonts w:cs="Tahoma"/>
          <w:b/>
          <w:color w:val="000000"/>
          <w:sz w:val="24"/>
          <w:szCs w:val="24"/>
          <w:lang w:val="sr-Cyrl-BA" w:eastAsia="en-US"/>
        </w:rPr>
      </w:pPr>
    </w:p>
    <w:p w:rsidR="00790020" w:rsidRPr="00790020" w:rsidRDefault="00790020" w:rsidP="00790020">
      <w:pPr>
        <w:contextualSpacing/>
        <w:jc w:val="both"/>
        <w:rPr>
          <w:rFonts w:eastAsia="Calibri" w:cs="Tahoma"/>
          <w:b/>
          <w:color w:val="000000"/>
          <w:sz w:val="24"/>
          <w:szCs w:val="24"/>
          <w:lang w:val="sr-Latn-RS" w:eastAsia="en-US"/>
        </w:rPr>
      </w:pPr>
      <w:r>
        <w:rPr>
          <w:rFonts w:eastAsia="Calibri" w:cs="Tahoma"/>
          <w:b/>
          <w:color w:val="000000"/>
          <w:sz w:val="24"/>
          <w:szCs w:val="24"/>
          <w:lang w:val="sr-Cyrl-RS" w:eastAsia="en-US"/>
        </w:rPr>
        <w:t>Zadatak</w:t>
      </w:r>
      <w:r w:rsidRPr="00790020">
        <w:rPr>
          <w:rFonts w:eastAsia="Calibri" w:cs="Tahoma"/>
          <w:b/>
          <w:color w:val="000000"/>
          <w:sz w:val="24"/>
          <w:szCs w:val="24"/>
          <w:lang w:val="sr-Cyrl-RS" w:eastAsia="en-US"/>
        </w:rPr>
        <w:t xml:space="preserve"> </w:t>
      </w:r>
      <w:r>
        <w:rPr>
          <w:rFonts w:eastAsia="Calibri" w:cs="Tahoma"/>
          <w:b/>
          <w:color w:val="000000"/>
          <w:sz w:val="24"/>
          <w:szCs w:val="24"/>
          <w:lang w:val="sr-Cyrl-RS" w:eastAsia="en-US"/>
        </w:rPr>
        <w:t>broj</w:t>
      </w:r>
      <w:r w:rsidRPr="00790020">
        <w:rPr>
          <w:rFonts w:eastAsia="Calibri" w:cs="Tahoma"/>
          <w:b/>
          <w:color w:val="000000"/>
          <w:sz w:val="24"/>
          <w:szCs w:val="24"/>
          <w:lang w:val="sr-Cyrl-RS" w:eastAsia="en-US"/>
        </w:rPr>
        <w:t xml:space="preserve"> 1</w:t>
      </w:r>
    </w:p>
    <w:p w:rsidR="00790020" w:rsidRPr="00790020" w:rsidRDefault="00790020" w:rsidP="00790020">
      <w:pPr>
        <w:jc w:val="both"/>
        <w:rPr>
          <w:rFonts w:cs="Tahoma"/>
          <w:b/>
          <w:noProof/>
          <w:sz w:val="24"/>
          <w:szCs w:val="24"/>
          <w:lang w:val="sr-Latn-CS" w:eastAsia="en-US"/>
        </w:rPr>
      </w:pPr>
      <w:r>
        <w:rPr>
          <w:rFonts w:cs="Tahoma"/>
          <w:b/>
          <w:noProof/>
          <w:sz w:val="24"/>
          <w:szCs w:val="24"/>
          <w:lang w:val="sr-Cyrl-CS" w:eastAsia="en-US"/>
        </w:rPr>
        <w:t>Izračunajte</w:t>
      </w:r>
      <w:r w:rsidRPr="00790020">
        <w:rPr>
          <w:rFonts w:cs="Tahoma"/>
          <w:b/>
          <w:noProof/>
          <w:sz w:val="24"/>
          <w:szCs w:val="24"/>
          <w:lang w:val="sr-Latn-CS" w:eastAsia="en-US"/>
        </w:rPr>
        <w:t xml:space="preserve"> </w:t>
      </w:r>
      <w:r>
        <w:rPr>
          <w:rFonts w:cs="Tahoma"/>
          <w:b/>
          <w:noProof/>
          <w:sz w:val="24"/>
          <w:szCs w:val="24"/>
          <w:lang w:val="sr-Cyrl-CS" w:eastAsia="en-US"/>
        </w:rPr>
        <w:t>sadašnju</w:t>
      </w:r>
      <w:r w:rsidRPr="00790020">
        <w:rPr>
          <w:rFonts w:cs="Tahoma"/>
          <w:b/>
          <w:noProof/>
          <w:sz w:val="24"/>
          <w:szCs w:val="24"/>
          <w:lang w:val="sr-Latn-CS" w:eastAsia="en-US"/>
        </w:rPr>
        <w:t xml:space="preserve"> </w:t>
      </w:r>
      <w:r>
        <w:rPr>
          <w:rFonts w:cs="Tahoma"/>
          <w:b/>
          <w:noProof/>
          <w:sz w:val="24"/>
          <w:szCs w:val="24"/>
          <w:lang w:val="sr-Cyrl-CS" w:eastAsia="en-US"/>
        </w:rPr>
        <w:t>vrijednost</w:t>
      </w:r>
      <w:r w:rsidRPr="00790020">
        <w:rPr>
          <w:rFonts w:cs="Tahoma"/>
          <w:b/>
          <w:noProof/>
          <w:sz w:val="24"/>
          <w:szCs w:val="24"/>
          <w:lang w:val="sr-Latn-CS" w:eastAsia="en-US"/>
        </w:rPr>
        <w:t xml:space="preserve"> </w:t>
      </w:r>
      <w:r>
        <w:rPr>
          <w:rFonts w:cs="Tahoma"/>
          <w:b/>
          <w:noProof/>
          <w:sz w:val="24"/>
          <w:szCs w:val="24"/>
          <w:lang w:val="sr-Cyrl-CS" w:eastAsia="en-US"/>
        </w:rPr>
        <w:t>iznosa</w:t>
      </w:r>
      <w:r w:rsidRPr="00790020">
        <w:rPr>
          <w:rFonts w:cs="Tahoma"/>
          <w:b/>
          <w:noProof/>
          <w:sz w:val="24"/>
          <w:szCs w:val="24"/>
          <w:lang w:val="sr-Latn-CS" w:eastAsia="en-US"/>
        </w:rPr>
        <w:t xml:space="preserve"> </w:t>
      </w:r>
      <w:r>
        <w:rPr>
          <w:rFonts w:cs="Tahoma"/>
          <w:b/>
          <w:noProof/>
          <w:sz w:val="24"/>
          <w:szCs w:val="24"/>
          <w:lang w:val="sr-Cyrl-CS" w:eastAsia="en-US"/>
        </w:rPr>
        <w:t>od</w:t>
      </w:r>
      <w:r w:rsidRPr="00790020">
        <w:rPr>
          <w:rFonts w:cs="Tahoma"/>
          <w:b/>
          <w:noProof/>
          <w:sz w:val="24"/>
          <w:szCs w:val="24"/>
          <w:lang w:val="sr-Latn-CS" w:eastAsia="en-US"/>
        </w:rPr>
        <w:t xml:space="preserve"> 1.000 </w:t>
      </w:r>
      <w:r>
        <w:rPr>
          <w:rFonts w:cs="Tahoma"/>
          <w:b/>
          <w:noProof/>
          <w:sz w:val="24"/>
          <w:szCs w:val="24"/>
          <w:lang w:val="sr-Cyrl-CS" w:eastAsia="en-US"/>
        </w:rPr>
        <w:t>KM</w:t>
      </w:r>
      <w:r w:rsidRPr="00790020">
        <w:rPr>
          <w:rFonts w:cs="Tahoma"/>
          <w:b/>
          <w:noProof/>
          <w:sz w:val="24"/>
          <w:szCs w:val="24"/>
          <w:lang w:val="sr-Latn-CS" w:eastAsia="en-US"/>
        </w:rPr>
        <w:t xml:space="preserve"> </w:t>
      </w:r>
      <w:r>
        <w:rPr>
          <w:rFonts w:cs="Tahoma"/>
          <w:b/>
          <w:noProof/>
          <w:sz w:val="24"/>
          <w:szCs w:val="24"/>
          <w:lang w:val="sr-Cyrl-CS" w:eastAsia="en-US"/>
        </w:rPr>
        <w:t>ukoliko</w:t>
      </w:r>
      <w:r w:rsidRPr="00790020">
        <w:rPr>
          <w:rFonts w:cs="Tahoma"/>
          <w:b/>
          <w:noProof/>
          <w:sz w:val="24"/>
          <w:szCs w:val="24"/>
          <w:lang w:val="sr-Latn-CS" w:eastAsia="en-US"/>
        </w:rPr>
        <w:t xml:space="preserve"> </w:t>
      </w:r>
      <w:r>
        <w:rPr>
          <w:rFonts w:cs="Tahoma"/>
          <w:b/>
          <w:noProof/>
          <w:sz w:val="24"/>
          <w:szCs w:val="24"/>
          <w:lang w:val="sr-Cyrl-CS" w:eastAsia="en-US"/>
        </w:rPr>
        <w:t>je</w:t>
      </w:r>
      <w:r w:rsidRPr="00790020">
        <w:rPr>
          <w:rFonts w:cs="Tahoma"/>
          <w:b/>
          <w:noProof/>
          <w:sz w:val="24"/>
          <w:szCs w:val="24"/>
          <w:lang w:val="sr-Latn-CS" w:eastAsia="en-US"/>
        </w:rPr>
        <w:t xml:space="preserve"> </w:t>
      </w:r>
      <w:r>
        <w:rPr>
          <w:rFonts w:cs="Tahoma"/>
          <w:b/>
          <w:noProof/>
          <w:sz w:val="24"/>
          <w:szCs w:val="24"/>
          <w:lang w:val="sr-Cyrl-CS" w:eastAsia="en-US"/>
        </w:rPr>
        <w:t>diskontujemo</w:t>
      </w:r>
      <w:r w:rsidRPr="00790020">
        <w:rPr>
          <w:rFonts w:cs="Tahoma"/>
          <w:b/>
          <w:noProof/>
          <w:sz w:val="24"/>
          <w:szCs w:val="24"/>
          <w:lang w:val="sr-Latn-CS" w:eastAsia="en-US"/>
        </w:rPr>
        <w:t xml:space="preserve"> </w:t>
      </w:r>
      <w:r>
        <w:rPr>
          <w:rFonts w:cs="Tahoma"/>
          <w:b/>
          <w:noProof/>
          <w:sz w:val="24"/>
          <w:szCs w:val="24"/>
          <w:lang w:val="sr-Cyrl-CS" w:eastAsia="en-US"/>
        </w:rPr>
        <w:t>na</w:t>
      </w:r>
      <w:r w:rsidRPr="00790020">
        <w:rPr>
          <w:rFonts w:cs="Tahoma"/>
          <w:b/>
          <w:noProof/>
          <w:sz w:val="24"/>
          <w:szCs w:val="24"/>
          <w:lang w:val="sr-Latn-CS" w:eastAsia="en-US"/>
        </w:rPr>
        <w:t xml:space="preserve"> </w:t>
      </w:r>
      <w:r>
        <w:rPr>
          <w:rFonts w:cs="Tahoma"/>
          <w:b/>
          <w:noProof/>
          <w:sz w:val="24"/>
          <w:szCs w:val="24"/>
          <w:lang w:val="sr-Cyrl-CS" w:eastAsia="en-US"/>
        </w:rPr>
        <w:t>period</w:t>
      </w:r>
      <w:r w:rsidRPr="00790020">
        <w:rPr>
          <w:rFonts w:cs="Tahoma"/>
          <w:b/>
          <w:noProof/>
          <w:sz w:val="24"/>
          <w:szCs w:val="24"/>
          <w:lang w:val="sr-Latn-CS" w:eastAsia="en-US"/>
        </w:rPr>
        <w:t>:</w:t>
      </w:r>
    </w:p>
    <w:p w:rsidR="00790020" w:rsidRPr="00790020" w:rsidRDefault="00790020" w:rsidP="00790020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cs="Tahoma"/>
          <w:b/>
          <w:noProof/>
          <w:sz w:val="24"/>
          <w:szCs w:val="24"/>
          <w:lang w:val="sr-Latn-CS" w:eastAsia="en-US"/>
        </w:rPr>
      </w:pPr>
      <w:r w:rsidRPr="00790020">
        <w:rPr>
          <w:rFonts w:cs="Tahoma"/>
          <w:b/>
          <w:noProof/>
          <w:sz w:val="24"/>
          <w:szCs w:val="24"/>
          <w:lang w:val="sr-Latn-CS" w:eastAsia="en-US"/>
        </w:rPr>
        <w:t xml:space="preserve">5 </w:t>
      </w:r>
      <w:r>
        <w:rPr>
          <w:rFonts w:cs="Tahoma"/>
          <w:b/>
          <w:noProof/>
          <w:sz w:val="24"/>
          <w:szCs w:val="24"/>
          <w:lang w:val="sr-Cyrl-CS" w:eastAsia="en-US"/>
        </w:rPr>
        <w:t>godina</w:t>
      </w:r>
      <w:r w:rsidRPr="00790020">
        <w:rPr>
          <w:rFonts w:cs="Tahoma"/>
          <w:b/>
          <w:noProof/>
          <w:sz w:val="24"/>
          <w:szCs w:val="24"/>
          <w:lang w:val="sr-Latn-CS" w:eastAsia="en-US"/>
        </w:rPr>
        <w:t xml:space="preserve"> </w:t>
      </w:r>
      <w:r>
        <w:rPr>
          <w:rFonts w:cs="Tahoma"/>
          <w:b/>
          <w:noProof/>
          <w:sz w:val="24"/>
          <w:szCs w:val="24"/>
          <w:lang w:val="sr-Cyrl-CS" w:eastAsia="en-US"/>
        </w:rPr>
        <w:t>uz</w:t>
      </w:r>
      <w:r w:rsidRPr="00790020">
        <w:rPr>
          <w:rFonts w:cs="Tahoma"/>
          <w:b/>
          <w:noProof/>
          <w:sz w:val="24"/>
          <w:szCs w:val="24"/>
          <w:lang w:val="sr-Latn-CS" w:eastAsia="en-US"/>
        </w:rPr>
        <w:t xml:space="preserve"> </w:t>
      </w:r>
      <w:r>
        <w:rPr>
          <w:rFonts w:cs="Tahoma"/>
          <w:b/>
          <w:noProof/>
          <w:sz w:val="24"/>
          <w:szCs w:val="24"/>
          <w:lang w:val="sr-Cyrl-CS" w:eastAsia="en-US"/>
        </w:rPr>
        <w:t>kamatnu</w:t>
      </w:r>
      <w:r w:rsidRPr="00790020">
        <w:rPr>
          <w:rFonts w:cs="Tahoma"/>
          <w:b/>
          <w:noProof/>
          <w:sz w:val="24"/>
          <w:szCs w:val="24"/>
          <w:lang w:val="sr-Latn-CS" w:eastAsia="en-US"/>
        </w:rPr>
        <w:t xml:space="preserve"> </w:t>
      </w:r>
      <w:r>
        <w:rPr>
          <w:rFonts w:cs="Tahoma"/>
          <w:b/>
          <w:noProof/>
          <w:sz w:val="24"/>
          <w:szCs w:val="24"/>
          <w:lang w:val="sr-Cyrl-CS" w:eastAsia="en-US"/>
        </w:rPr>
        <w:t>stopu</w:t>
      </w:r>
      <w:r w:rsidRPr="00790020">
        <w:rPr>
          <w:rFonts w:cs="Tahoma"/>
          <w:b/>
          <w:noProof/>
          <w:sz w:val="24"/>
          <w:szCs w:val="24"/>
          <w:lang w:val="sr-Latn-CS" w:eastAsia="en-US"/>
        </w:rPr>
        <w:t xml:space="preserve"> </w:t>
      </w:r>
      <w:r>
        <w:rPr>
          <w:rFonts w:cs="Tahoma"/>
          <w:b/>
          <w:noProof/>
          <w:sz w:val="24"/>
          <w:szCs w:val="24"/>
          <w:lang w:val="sr-Cyrl-CS" w:eastAsia="en-US"/>
        </w:rPr>
        <w:t>od</w:t>
      </w:r>
      <w:r w:rsidRPr="00790020">
        <w:rPr>
          <w:rFonts w:cs="Tahoma"/>
          <w:b/>
          <w:noProof/>
          <w:sz w:val="24"/>
          <w:szCs w:val="24"/>
          <w:lang w:val="sr-Latn-CS" w:eastAsia="en-US"/>
        </w:rPr>
        <w:t xml:space="preserve"> 10%</w:t>
      </w:r>
    </w:p>
    <w:p w:rsidR="00790020" w:rsidRPr="00790020" w:rsidRDefault="00790020" w:rsidP="00790020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cs="Tahoma"/>
          <w:b/>
          <w:noProof/>
          <w:sz w:val="24"/>
          <w:szCs w:val="24"/>
          <w:lang w:val="sr-Latn-CS" w:eastAsia="en-US"/>
        </w:rPr>
      </w:pPr>
      <w:r w:rsidRPr="00790020">
        <w:rPr>
          <w:rFonts w:cs="Tahoma"/>
          <w:b/>
          <w:noProof/>
          <w:sz w:val="24"/>
          <w:szCs w:val="24"/>
          <w:lang w:val="sr-Latn-CS" w:eastAsia="en-US"/>
        </w:rPr>
        <w:t xml:space="preserve">2 </w:t>
      </w:r>
      <w:r>
        <w:rPr>
          <w:rFonts w:cs="Tahoma"/>
          <w:b/>
          <w:noProof/>
          <w:sz w:val="24"/>
          <w:szCs w:val="24"/>
          <w:lang w:val="sr-Cyrl-CS" w:eastAsia="en-US"/>
        </w:rPr>
        <w:t>godine</w:t>
      </w:r>
      <w:r w:rsidRPr="00790020">
        <w:rPr>
          <w:rFonts w:cs="Tahoma"/>
          <w:b/>
          <w:noProof/>
          <w:sz w:val="24"/>
          <w:szCs w:val="24"/>
          <w:lang w:val="sr-Latn-CS" w:eastAsia="en-US"/>
        </w:rPr>
        <w:t xml:space="preserve"> </w:t>
      </w:r>
      <w:r>
        <w:rPr>
          <w:rFonts w:cs="Tahoma"/>
          <w:b/>
          <w:noProof/>
          <w:sz w:val="24"/>
          <w:szCs w:val="24"/>
          <w:lang w:val="sr-Cyrl-CS" w:eastAsia="en-US"/>
        </w:rPr>
        <w:t>uz</w:t>
      </w:r>
      <w:r w:rsidRPr="00790020">
        <w:rPr>
          <w:rFonts w:cs="Tahoma"/>
          <w:b/>
          <w:noProof/>
          <w:sz w:val="24"/>
          <w:szCs w:val="24"/>
          <w:lang w:val="sr-Latn-CS" w:eastAsia="en-US"/>
        </w:rPr>
        <w:t xml:space="preserve"> </w:t>
      </w:r>
      <w:r>
        <w:rPr>
          <w:rFonts w:cs="Tahoma"/>
          <w:b/>
          <w:noProof/>
          <w:sz w:val="24"/>
          <w:szCs w:val="24"/>
          <w:lang w:val="sr-Cyrl-CS" w:eastAsia="en-US"/>
        </w:rPr>
        <w:t>kamatnu</w:t>
      </w:r>
      <w:r w:rsidRPr="00790020">
        <w:rPr>
          <w:rFonts w:cs="Tahoma"/>
          <w:b/>
          <w:noProof/>
          <w:sz w:val="24"/>
          <w:szCs w:val="24"/>
          <w:lang w:val="sr-Latn-CS" w:eastAsia="en-US"/>
        </w:rPr>
        <w:t xml:space="preserve"> </w:t>
      </w:r>
      <w:r>
        <w:rPr>
          <w:rFonts w:cs="Tahoma"/>
          <w:b/>
          <w:noProof/>
          <w:sz w:val="24"/>
          <w:szCs w:val="24"/>
          <w:lang w:val="sr-Cyrl-CS" w:eastAsia="en-US"/>
        </w:rPr>
        <w:t>stopu</w:t>
      </w:r>
      <w:r w:rsidRPr="00790020">
        <w:rPr>
          <w:rFonts w:cs="Tahoma"/>
          <w:b/>
          <w:noProof/>
          <w:sz w:val="24"/>
          <w:szCs w:val="24"/>
          <w:lang w:val="sr-Latn-CS" w:eastAsia="en-US"/>
        </w:rPr>
        <w:t xml:space="preserve"> 0,5%</w:t>
      </w:r>
    </w:p>
    <w:p w:rsidR="00790020" w:rsidRPr="00790020" w:rsidRDefault="00790020" w:rsidP="00790020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cs="Tahoma"/>
          <w:b/>
          <w:noProof/>
          <w:sz w:val="24"/>
          <w:szCs w:val="24"/>
          <w:lang w:val="sr-Latn-CS" w:eastAsia="en-US"/>
        </w:rPr>
      </w:pPr>
      <w:r w:rsidRPr="00790020">
        <w:rPr>
          <w:rFonts w:cs="Tahoma"/>
          <w:b/>
          <w:noProof/>
          <w:sz w:val="24"/>
          <w:szCs w:val="24"/>
          <w:lang w:val="sr-Latn-CS" w:eastAsia="en-US"/>
        </w:rPr>
        <w:t xml:space="preserve">10 </w:t>
      </w:r>
      <w:r>
        <w:rPr>
          <w:rFonts w:cs="Tahoma"/>
          <w:b/>
          <w:noProof/>
          <w:sz w:val="24"/>
          <w:szCs w:val="24"/>
          <w:lang w:val="sr-Cyrl-CS" w:eastAsia="en-US"/>
        </w:rPr>
        <w:t>godina</w:t>
      </w:r>
      <w:r w:rsidRPr="00790020">
        <w:rPr>
          <w:rFonts w:cs="Tahoma"/>
          <w:b/>
          <w:noProof/>
          <w:sz w:val="24"/>
          <w:szCs w:val="24"/>
          <w:lang w:val="sr-Latn-CS" w:eastAsia="en-US"/>
        </w:rPr>
        <w:t xml:space="preserve"> </w:t>
      </w:r>
      <w:r>
        <w:rPr>
          <w:rFonts w:cs="Tahoma"/>
          <w:b/>
          <w:noProof/>
          <w:sz w:val="24"/>
          <w:szCs w:val="24"/>
          <w:lang w:val="sr-Cyrl-CS" w:eastAsia="en-US"/>
        </w:rPr>
        <w:t>uz</w:t>
      </w:r>
      <w:r w:rsidRPr="00790020">
        <w:rPr>
          <w:rFonts w:cs="Tahoma"/>
          <w:b/>
          <w:noProof/>
          <w:sz w:val="24"/>
          <w:szCs w:val="24"/>
          <w:lang w:val="sr-Latn-CS" w:eastAsia="en-US"/>
        </w:rPr>
        <w:t xml:space="preserve"> </w:t>
      </w:r>
      <w:r>
        <w:rPr>
          <w:rFonts w:cs="Tahoma"/>
          <w:b/>
          <w:noProof/>
          <w:sz w:val="24"/>
          <w:szCs w:val="24"/>
          <w:lang w:val="sr-Cyrl-CS" w:eastAsia="en-US"/>
        </w:rPr>
        <w:t>kamatnu</w:t>
      </w:r>
      <w:r w:rsidRPr="00790020">
        <w:rPr>
          <w:rFonts w:cs="Tahoma"/>
          <w:b/>
          <w:noProof/>
          <w:sz w:val="24"/>
          <w:szCs w:val="24"/>
          <w:lang w:val="sr-Latn-CS" w:eastAsia="en-US"/>
        </w:rPr>
        <w:t xml:space="preserve"> </w:t>
      </w:r>
      <w:r>
        <w:rPr>
          <w:rFonts w:cs="Tahoma"/>
          <w:b/>
          <w:noProof/>
          <w:sz w:val="24"/>
          <w:szCs w:val="24"/>
          <w:lang w:val="sr-Cyrl-CS" w:eastAsia="en-US"/>
        </w:rPr>
        <w:t>stopu</w:t>
      </w:r>
      <w:r w:rsidRPr="00790020">
        <w:rPr>
          <w:rFonts w:cs="Tahoma"/>
          <w:b/>
          <w:noProof/>
          <w:sz w:val="24"/>
          <w:szCs w:val="24"/>
          <w:lang w:val="sr-Latn-CS" w:eastAsia="en-US"/>
        </w:rPr>
        <w:t xml:space="preserve"> </w:t>
      </w:r>
      <w:r>
        <w:rPr>
          <w:rFonts w:cs="Tahoma"/>
          <w:b/>
          <w:noProof/>
          <w:sz w:val="24"/>
          <w:szCs w:val="24"/>
          <w:lang w:val="sr-Cyrl-CS" w:eastAsia="en-US"/>
        </w:rPr>
        <w:t>od</w:t>
      </w:r>
      <w:r w:rsidRPr="00790020">
        <w:rPr>
          <w:rFonts w:cs="Tahoma"/>
          <w:b/>
          <w:noProof/>
          <w:sz w:val="24"/>
          <w:szCs w:val="24"/>
          <w:lang w:val="sr-Latn-CS" w:eastAsia="en-US"/>
        </w:rPr>
        <w:t xml:space="preserve"> 1%</w:t>
      </w:r>
    </w:p>
    <w:p w:rsidR="00790020" w:rsidRPr="00790020" w:rsidRDefault="00790020" w:rsidP="00790020">
      <w:pPr>
        <w:rPr>
          <w:rFonts w:cs="Tahoma"/>
          <w:noProof/>
          <w:sz w:val="24"/>
          <w:szCs w:val="24"/>
          <w:lang w:val="sr-Latn-CS" w:eastAsia="en-US"/>
        </w:rPr>
      </w:pPr>
    </w:p>
    <w:p w:rsidR="00790020" w:rsidRPr="00790020" w:rsidRDefault="00790020" w:rsidP="00790020">
      <w:pPr>
        <w:rPr>
          <w:rFonts w:cs="Tahoma"/>
          <w:b/>
          <w:noProof/>
          <w:sz w:val="24"/>
          <w:szCs w:val="24"/>
          <w:lang w:val="sr-Latn-CS" w:eastAsia="en-US"/>
        </w:rPr>
      </w:pPr>
      <w:r>
        <w:rPr>
          <w:rFonts w:cs="Tahoma"/>
          <w:b/>
          <w:noProof/>
          <w:sz w:val="24"/>
          <w:szCs w:val="24"/>
          <w:lang w:val="sr-Cyrl-CS" w:eastAsia="en-US"/>
        </w:rPr>
        <w:t>Rješenje</w:t>
      </w:r>
      <w:r w:rsidRPr="00790020">
        <w:rPr>
          <w:rFonts w:cs="Tahoma"/>
          <w:b/>
          <w:noProof/>
          <w:sz w:val="24"/>
          <w:szCs w:val="24"/>
          <w:lang w:val="sr-Latn-CS" w:eastAsia="en-US"/>
        </w:rPr>
        <w:t>:</w:t>
      </w:r>
    </w:p>
    <w:p w:rsidR="00790020" w:rsidRPr="00790020" w:rsidRDefault="00790020" w:rsidP="00790020">
      <w:pPr>
        <w:rPr>
          <w:rFonts w:cs="Tahoma"/>
          <w:i/>
          <w:noProof/>
          <w:sz w:val="24"/>
          <w:szCs w:val="24"/>
          <w:lang w:val="sr-Latn-CS" w:eastAsia="en-US"/>
        </w:rPr>
      </w:pPr>
    </w:p>
    <w:tbl>
      <w:tblPr>
        <w:tblW w:w="4411" w:type="dxa"/>
        <w:tblInd w:w="92" w:type="dxa"/>
        <w:tblLook w:val="0000" w:firstRow="0" w:lastRow="0" w:firstColumn="0" w:lastColumn="0" w:noHBand="0" w:noVBand="0"/>
      </w:tblPr>
      <w:tblGrid>
        <w:gridCol w:w="4411"/>
      </w:tblGrid>
      <w:tr w:rsidR="0033630E" w:rsidRPr="0033630E" w:rsidTr="00CC54AF">
        <w:trPr>
          <w:trHeight w:val="314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30E" w:rsidRPr="0033630E" w:rsidRDefault="0033630E" w:rsidP="00CC54AF">
            <w:pPr>
              <w:numPr>
                <w:ilvl w:val="0"/>
                <w:numId w:val="13"/>
              </w:numPr>
              <w:rPr>
                <w:rFonts w:cs="Tahoma"/>
                <w:noProof/>
                <w:sz w:val="24"/>
                <w:szCs w:val="24"/>
                <w:lang w:val="sr-Latn-CS" w:eastAsia="en-US"/>
              </w:rPr>
            </w:pPr>
            <w:r w:rsidRPr="0033630E">
              <w:rPr>
                <w:rFonts w:cs="Tahoma"/>
                <w:noProof/>
                <w:sz w:val="24"/>
                <w:szCs w:val="24"/>
                <w:lang w:val="sr-Latn-CS" w:eastAsia="en-US"/>
              </w:rPr>
              <w:t>PV= 1000/1,1</w:t>
            </w:r>
            <w:r w:rsidRPr="0033630E">
              <w:rPr>
                <w:rFonts w:cs="Tahoma"/>
                <w:noProof/>
                <w:sz w:val="24"/>
                <w:szCs w:val="24"/>
                <w:vertAlign w:val="superscript"/>
                <w:lang w:val="sr-Latn-CS" w:eastAsia="en-US"/>
              </w:rPr>
              <w:t>5</w:t>
            </w:r>
            <w:r w:rsidRPr="0033630E">
              <w:rPr>
                <w:rFonts w:cs="Tahoma"/>
                <w:noProof/>
                <w:sz w:val="24"/>
                <w:szCs w:val="24"/>
                <w:lang w:val="sr-Latn-CS" w:eastAsia="en-US"/>
              </w:rPr>
              <w:t xml:space="preserve"> = 620,92 </w:t>
            </w:r>
            <w:r w:rsidRPr="0033630E">
              <w:rPr>
                <w:rFonts w:cs="Tahoma"/>
                <w:noProof/>
                <w:sz w:val="24"/>
                <w:szCs w:val="24"/>
                <w:lang w:val="sr-Cyrl-CS" w:eastAsia="en-US"/>
              </w:rPr>
              <w:t>KM</w:t>
            </w:r>
          </w:p>
        </w:tc>
      </w:tr>
      <w:tr w:rsidR="0033630E" w:rsidRPr="0033630E" w:rsidTr="00CC54AF">
        <w:trPr>
          <w:trHeight w:val="314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30E" w:rsidRPr="0033630E" w:rsidRDefault="0033630E" w:rsidP="00CC54AF">
            <w:pPr>
              <w:numPr>
                <w:ilvl w:val="0"/>
                <w:numId w:val="13"/>
              </w:numPr>
              <w:rPr>
                <w:rFonts w:cs="Tahoma"/>
                <w:noProof/>
                <w:sz w:val="24"/>
                <w:szCs w:val="24"/>
                <w:lang w:val="sr-Latn-CS" w:eastAsia="en-US"/>
              </w:rPr>
            </w:pPr>
            <w:r w:rsidRPr="0033630E">
              <w:rPr>
                <w:rFonts w:cs="Tahoma"/>
                <w:noProof/>
                <w:sz w:val="24"/>
                <w:szCs w:val="24"/>
                <w:lang w:val="sr-Latn-CS" w:eastAsia="en-US"/>
              </w:rPr>
              <w:t>PV= 1000/1,005</w:t>
            </w:r>
            <w:r w:rsidRPr="0033630E">
              <w:rPr>
                <w:rFonts w:cs="Tahoma"/>
                <w:noProof/>
                <w:sz w:val="24"/>
                <w:szCs w:val="24"/>
                <w:vertAlign w:val="superscript"/>
                <w:lang w:val="sr-Latn-CS" w:eastAsia="en-US"/>
              </w:rPr>
              <w:t>2</w:t>
            </w:r>
            <w:r w:rsidRPr="0033630E">
              <w:rPr>
                <w:rFonts w:cs="Tahoma"/>
                <w:noProof/>
                <w:sz w:val="24"/>
                <w:szCs w:val="24"/>
                <w:lang w:val="sr-Latn-CS" w:eastAsia="en-US"/>
              </w:rPr>
              <w:t xml:space="preserve"> = 990,07 </w:t>
            </w:r>
            <w:r w:rsidRPr="0033630E">
              <w:rPr>
                <w:rFonts w:cs="Tahoma"/>
                <w:noProof/>
                <w:sz w:val="24"/>
                <w:szCs w:val="24"/>
                <w:lang w:val="sr-Cyrl-CS" w:eastAsia="en-US"/>
              </w:rPr>
              <w:t>KM</w:t>
            </w:r>
          </w:p>
        </w:tc>
      </w:tr>
      <w:tr w:rsidR="0033630E" w:rsidRPr="0033630E" w:rsidTr="00CC54AF">
        <w:trPr>
          <w:trHeight w:val="314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630E" w:rsidRPr="0033630E" w:rsidRDefault="0033630E" w:rsidP="00CC54AF">
            <w:pPr>
              <w:numPr>
                <w:ilvl w:val="0"/>
                <w:numId w:val="13"/>
              </w:numPr>
              <w:rPr>
                <w:rFonts w:cs="Tahoma"/>
                <w:noProof/>
                <w:sz w:val="24"/>
                <w:szCs w:val="24"/>
                <w:lang w:val="sr-Latn-CS" w:eastAsia="en-US"/>
              </w:rPr>
            </w:pPr>
            <w:r w:rsidRPr="0033630E">
              <w:rPr>
                <w:rFonts w:cs="Tahoma"/>
                <w:noProof/>
                <w:sz w:val="24"/>
                <w:szCs w:val="24"/>
                <w:lang w:val="sr-Latn-CS" w:eastAsia="en-US"/>
              </w:rPr>
              <w:t>PV= 1000/1,01</w:t>
            </w:r>
            <w:r w:rsidRPr="0033630E">
              <w:rPr>
                <w:rFonts w:cs="Tahoma"/>
                <w:noProof/>
                <w:sz w:val="24"/>
                <w:szCs w:val="24"/>
                <w:vertAlign w:val="superscript"/>
                <w:lang w:val="sr-Latn-CS" w:eastAsia="en-US"/>
              </w:rPr>
              <w:t>10</w:t>
            </w:r>
            <w:r w:rsidRPr="0033630E">
              <w:rPr>
                <w:rFonts w:cs="Tahoma"/>
                <w:noProof/>
                <w:sz w:val="24"/>
                <w:szCs w:val="24"/>
                <w:lang w:val="sr-Latn-CS" w:eastAsia="en-US"/>
              </w:rPr>
              <w:t xml:space="preserve"> = 905,29 </w:t>
            </w:r>
            <w:r w:rsidRPr="0033630E">
              <w:rPr>
                <w:rFonts w:cs="Tahoma"/>
                <w:noProof/>
                <w:sz w:val="24"/>
                <w:szCs w:val="24"/>
                <w:lang w:val="sr-Cyrl-CS" w:eastAsia="en-US"/>
              </w:rPr>
              <w:t>KM</w:t>
            </w:r>
          </w:p>
        </w:tc>
      </w:tr>
    </w:tbl>
    <w:p w:rsidR="00790020" w:rsidRPr="00790020" w:rsidRDefault="00790020" w:rsidP="00790020">
      <w:pPr>
        <w:contextualSpacing/>
        <w:jc w:val="both"/>
        <w:rPr>
          <w:rFonts w:eastAsia="Calibri" w:cs="Tahoma"/>
          <w:b/>
          <w:color w:val="000000"/>
          <w:sz w:val="24"/>
          <w:szCs w:val="24"/>
          <w:lang w:val="en-US" w:eastAsia="en-US"/>
        </w:rPr>
      </w:pPr>
      <w:bookmarkStart w:id="0" w:name="_GoBack"/>
      <w:bookmarkEnd w:id="0"/>
      <w:r w:rsidRPr="00790020">
        <w:rPr>
          <w:rFonts w:eastAsia="Calibri" w:cs="Tahoma"/>
          <w:b/>
          <w:color w:val="000000"/>
          <w:sz w:val="24"/>
          <w:szCs w:val="24"/>
          <w:lang w:val="sr-Cyrl-RS" w:eastAsia="en-US"/>
        </w:rPr>
        <w:br w:type="page"/>
      </w:r>
      <w:r>
        <w:rPr>
          <w:rFonts w:eastAsia="Calibri" w:cs="Tahoma"/>
          <w:b/>
          <w:color w:val="000000"/>
          <w:sz w:val="24"/>
          <w:szCs w:val="24"/>
          <w:lang w:val="sr-Cyrl-RS" w:eastAsia="en-US"/>
        </w:rPr>
        <w:lastRenderedPageBreak/>
        <w:t>Zadatak</w:t>
      </w:r>
      <w:r w:rsidRPr="00790020">
        <w:rPr>
          <w:rFonts w:eastAsia="Calibri" w:cs="Tahoma"/>
          <w:b/>
          <w:color w:val="000000"/>
          <w:sz w:val="24"/>
          <w:szCs w:val="24"/>
          <w:lang w:val="sr-Cyrl-RS" w:eastAsia="en-US"/>
        </w:rPr>
        <w:t xml:space="preserve"> </w:t>
      </w:r>
      <w:r>
        <w:rPr>
          <w:rFonts w:eastAsia="Calibri" w:cs="Tahoma"/>
          <w:b/>
          <w:color w:val="000000"/>
          <w:sz w:val="24"/>
          <w:szCs w:val="24"/>
          <w:lang w:val="sr-Cyrl-RS" w:eastAsia="en-US"/>
        </w:rPr>
        <w:t>broj</w:t>
      </w:r>
      <w:r w:rsidRPr="00790020">
        <w:rPr>
          <w:rFonts w:eastAsia="Calibri" w:cs="Tahoma"/>
          <w:b/>
          <w:color w:val="000000"/>
          <w:sz w:val="24"/>
          <w:szCs w:val="24"/>
          <w:lang w:val="sr-Cyrl-RS" w:eastAsia="en-US"/>
        </w:rPr>
        <w:t xml:space="preserve"> </w:t>
      </w:r>
      <w:r w:rsidRPr="00790020">
        <w:rPr>
          <w:rFonts w:eastAsia="Calibri" w:cs="Tahoma"/>
          <w:b/>
          <w:color w:val="000000"/>
          <w:sz w:val="24"/>
          <w:szCs w:val="24"/>
          <w:lang w:val="en-US" w:eastAsia="en-US"/>
        </w:rPr>
        <w:t>2</w:t>
      </w:r>
    </w:p>
    <w:p w:rsidR="00790020" w:rsidRPr="00790020" w:rsidRDefault="00790020" w:rsidP="00790020">
      <w:pPr>
        <w:jc w:val="both"/>
        <w:rPr>
          <w:rFonts w:cs="Tahoma"/>
          <w:b/>
          <w:sz w:val="24"/>
          <w:szCs w:val="24"/>
          <w:lang w:val="bs-Latn-BA" w:eastAsia="en-US"/>
        </w:rPr>
      </w:pPr>
      <w:r>
        <w:rPr>
          <w:rFonts w:cs="Tahoma"/>
          <w:b/>
          <w:sz w:val="24"/>
          <w:szCs w:val="24"/>
          <w:lang w:val="bs-Latn-BA" w:eastAsia="en-US"/>
        </w:rPr>
        <w:t>Kompanija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lang w:val="bs-Latn-BA" w:eastAsia="en-US"/>
        </w:rPr>
        <w:t>trenutno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lang w:val="bs-Latn-BA" w:eastAsia="en-US"/>
        </w:rPr>
        <w:t>ima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 4 </w:t>
      </w:r>
      <w:r>
        <w:rPr>
          <w:rFonts w:cs="Tahoma"/>
          <w:b/>
          <w:sz w:val="24"/>
          <w:szCs w:val="24"/>
          <w:lang w:val="bs-Latn-BA" w:eastAsia="en-US"/>
        </w:rPr>
        <w:t>miliona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lang w:val="bs-Latn-BA" w:eastAsia="en-US"/>
        </w:rPr>
        <w:t>KM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lang w:val="bs-Latn-BA" w:eastAsia="en-US"/>
        </w:rPr>
        <w:t>ukupne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lang w:val="bs-Latn-BA" w:eastAsia="en-US"/>
        </w:rPr>
        <w:t>imovine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, </w:t>
      </w:r>
      <w:r>
        <w:rPr>
          <w:rFonts w:cs="Tahoma"/>
          <w:b/>
          <w:sz w:val="24"/>
          <w:szCs w:val="24"/>
          <w:lang w:val="bs-Latn-BA" w:eastAsia="en-US"/>
        </w:rPr>
        <w:t>od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lang w:val="bs-Latn-BA" w:eastAsia="en-US"/>
        </w:rPr>
        <w:t>koje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lang w:val="bs-Latn-BA" w:eastAsia="en-US"/>
        </w:rPr>
        <w:t>tekuća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lang w:val="bs-Latn-BA" w:eastAsia="en-US"/>
        </w:rPr>
        <w:t>imovina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lang w:val="bs-Latn-BA" w:eastAsia="en-US"/>
        </w:rPr>
        <w:t>čini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 500.000 </w:t>
      </w:r>
      <w:r>
        <w:rPr>
          <w:rFonts w:cs="Tahoma"/>
          <w:b/>
          <w:sz w:val="24"/>
          <w:szCs w:val="24"/>
          <w:lang w:val="bs-Latn-BA" w:eastAsia="en-US"/>
        </w:rPr>
        <w:t>KM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. </w:t>
      </w:r>
      <w:r>
        <w:rPr>
          <w:rFonts w:cs="Tahoma"/>
          <w:b/>
          <w:sz w:val="24"/>
          <w:szCs w:val="24"/>
          <w:lang w:val="bs-Latn-BA" w:eastAsia="en-US"/>
        </w:rPr>
        <w:t>Prihod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lang w:val="bs-Latn-BA" w:eastAsia="en-US"/>
        </w:rPr>
        <w:t>od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lang w:val="bs-Latn-BA" w:eastAsia="en-US"/>
        </w:rPr>
        <w:t>prodaje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lang w:val="bs-Latn-BA" w:eastAsia="en-US"/>
        </w:rPr>
        <w:t>iznosi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 10 </w:t>
      </w:r>
      <w:r>
        <w:rPr>
          <w:rFonts w:cs="Tahoma"/>
          <w:b/>
          <w:sz w:val="24"/>
          <w:szCs w:val="24"/>
          <w:lang w:val="bs-Latn-BA" w:eastAsia="en-US"/>
        </w:rPr>
        <w:t>miliona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lang w:val="bs-Latn-BA" w:eastAsia="en-US"/>
        </w:rPr>
        <w:t>KM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lang w:val="bs-Latn-BA" w:eastAsia="en-US"/>
        </w:rPr>
        <w:t>godišnje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, </w:t>
      </w:r>
      <w:r>
        <w:rPr>
          <w:rFonts w:cs="Tahoma"/>
          <w:b/>
          <w:sz w:val="24"/>
          <w:szCs w:val="24"/>
          <w:lang w:val="bs-Latn-BA" w:eastAsia="en-US"/>
        </w:rPr>
        <w:t>a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lang w:val="bs-Latn-BA" w:eastAsia="en-US"/>
        </w:rPr>
        <w:t>neto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lang w:val="bs-Latn-BA" w:eastAsia="en-US"/>
        </w:rPr>
        <w:t>profitna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lang w:val="bs-Latn-BA" w:eastAsia="en-US"/>
        </w:rPr>
        <w:t>marža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lang w:val="bs-Latn-BA" w:eastAsia="en-US"/>
        </w:rPr>
        <w:t>prije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lang w:val="bs-Latn-BA" w:eastAsia="en-US"/>
        </w:rPr>
        <w:t>poreza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lang w:val="bs-Latn-BA" w:eastAsia="en-US"/>
        </w:rPr>
        <w:t>je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 12%. </w:t>
      </w:r>
      <w:r>
        <w:rPr>
          <w:rFonts w:cs="Tahoma"/>
          <w:b/>
          <w:sz w:val="24"/>
          <w:szCs w:val="24"/>
          <w:lang w:val="bs-Latn-BA" w:eastAsia="en-US"/>
        </w:rPr>
        <w:t>Kompanija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lang w:val="bs-Latn-BA" w:eastAsia="en-US"/>
        </w:rPr>
        <w:t>nema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lang w:val="bs-Latn-BA" w:eastAsia="en-US"/>
        </w:rPr>
        <w:t>duga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lang w:val="bs-Latn-BA" w:eastAsia="en-US"/>
        </w:rPr>
        <w:t>u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lang w:val="bs-Latn-BA" w:eastAsia="en-US"/>
        </w:rPr>
        <w:t>strukturi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lang w:val="bs-Latn-BA" w:eastAsia="en-US"/>
        </w:rPr>
        <w:t>izvora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lang w:val="bs-Latn-BA" w:eastAsia="en-US"/>
        </w:rPr>
        <w:t>finansiranja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. </w:t>
      </w:r>
      <w:r>
        <w:rPr>
          <w:rFonts w:cs="Tahoma"/>
          <w:b/>
          <w:sz w:val="24"/>
          <w:szCs w:val="24"/>
          <w:lang w:val="bs-Latn-BA" w:eastAsia="en-US"/>
        </w:rPr>
        <w:t>Kompanija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lang w:val="bs-Latn-BA" w:eastAsia="en-US"/>
        </w:rPr>
        <w:t>razmatra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lang w:val="bs-Latn-BA" w:eastAsia="en-US"/>
        </w:rPr>
        <w:t>mogućnost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lang w:val="bs-Latn-BA" w:eastAsia="en-US"/>
        </w:rPr>
        <w:t>snižavanja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lang w:val="bs-Latn-BA" w:eastAsia="en-US"/>
        </w:rPr>
        <w:t>i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lang w:val="bs-Latn-BA" w:eastAsia="en-US"/>
        </w:rPr>
        <w:t>povećanja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lang w:val="bs-Latn-BA" w:eastAsia="en-US"/>
        </w:rPr>
        <w:t>vrijednosti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lang w:val="bs-Latn-BA" w:eastAsia="en-US"/>
        </w:rPr>
        <w:t>tekuće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lang w:val="bs-Latn-BA" w:eastAsia="en-US"/>
        </w:rPr>
        <w:t>imovine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, </w:t>
      </w:r>
      <w:r>
        <w:rPr>
          <w:rFonts w:cs="Tahoma"/>
          <w:b/>
          <w:sz w:val="24"/>
          <w:szCs w:val="24"/>
          <w:lang w:val="bs-Latn-BA" w:eastAsia="en-US"/>
        </w:rPr>
        <w:t>kao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lang w:val="bs-Latn-BA" w:eastAsia="en-US"/>
        </w:rPr>
        <w:t>i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lang w:val="bs-Latn-BA" w:eastAsia="en-US"/>
        </w:rPr>
        <w:t>efekte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lang w:val="bs-Latn-BA" w:eastAsia="en-US"/>
        </w:rPr>
        <w:t>takve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lang w:val="bs-Latn-BA" w:eastAsia="en-US"/>
        </w:rPr>
        <w:t>odluke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. </w:t>
      </w:r>
      <w:r>
        <w:rPr>
          <w:rFonts w:cs="Tahoma"/>
          <w:b/>
          <w:sz w:val="24"/>
          <w:szCs w:val="24"/>
          <w:lang w:val="bs-Latn-BA" w:eastAsia="en-US"/>
        </w:rPr>
        <w:t>Izračunajte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lang w:val="bs-Latn-BA" w:eastAsia="en-US"/>
        </w:rPr>
        <w:t>koeficijent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lang w:val="bs-Latn-BA" w:eastAsia="en-US"/>
        </w:rPr>
        <w:t>obrta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lang w:val="bs-Latn-BA" w:eastAsia="en-US"/>
        </w:rPr>
        <w:t>ukupne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lang w:val="bs-Latn-BA" w:eastAsia="en-US"/>
        </w:rPr>
        <w:t>imovine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, </w:t>
      </w:r>
      <w:r>
        <w:rPr>
          <w:rFonts w:cs="Tahoma"/>
          <w:b/>
          <w:sz w:val="24"/>
          <w:szCs w:val="24"/>
          <w:lang w:val="bs-Latn-BA" w:eastAsia="en-US"/>
        </w:rPr>
        <w:t>kao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lang w:val="bs-Latn-BA" w:eastAsia="en-US"/>
        </w:rPr>
        <w:t>i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lang w:val="bs-Latn-BA" w:eastAsia="en-US"/>
        </w:rPr>
        <w:t>prinos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lang w:val="bs-Latn-BA" w:eastAsia="en-US"/>
        </w:rPr>
        <w:t>na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lang w:val="bs-Latn-BA" w:eastAsia="en-US"/>
        </w:rPr>
        <w:t>imovinu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lang w:val="bs-Latn-BA" w:eastAsia="en-US"/>
        </w:rPr>
        <w:t>prije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lang w:val="bs-Latn-BA" w:eastAsia="en-US"/>
        </w:rPr>
        <w:t>poreza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lang w:val="bs-Latn-BA" w:eastAsia="en-US"/>
        </w:rPr>
        <w:t>za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lang w:val="bs-Latn-BA" w:eastAsia="en-US"/>
        </w:rPr>
        <w:t>slučaj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lang w:val="bs-Latn-BA" w:eastAsia="en-US"/>
        </w:rPr>
        <w:t>neizmjenjenog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lang w:val="bs-Latn-BA" w:eastAsia="en-US"/>
        </w:rPr>
        <w:t>nivoa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lang w:val="bs-Latn-BA" w:eastAsia="en-US"/>
        </w:rPr>
        <w:t>tekuće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lang w:val="bs-Latn-BA" w:eastAsia="en-US"/>
        </w:rPr>
        <w:t>imovine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, </w:t>
      </w:r>
      <w:r>
        <w:rPr>
          <w:rFonts w:cs="Tahoma"/>
          <w:b/>
          <w:sz w:val="24"/>
          <w:szCs w:val="24"/>
          <w:lang w:val="bs-Latn-BA" w:eastAsia="en-US"/>
        </w:rPr>
        <w:t>za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lang w:val="bs-Latn-BA" w:eastAsia="en-US"/>
        </w:rPr>
        <w:t>slučaj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lang w:val="bs-Latn-BA" w:eastAsia="en-US"/>
        </w:rPr>
        <w:t>ako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lang w:val="bs-Latn-BA" w:eastAsia="en-US"/>
        </w:rPr>
        <w:t>kompanija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lang w:val="bs-Latn-BA" w:eastAsia="en-US"/>
        </w:rPr>
        <w:t>smanji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lang w:val="bs-Latn-BA" w:eastAsia="en-US"/>
        </w:rPr>
        <w:t>tekuću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lang w:val="bs-Latn-BA" w:eastAsia="en-US"/>
        </w:rPr>
        <w:t>imovinu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lang w:val="bs-Latn-BA" w:eastAsia="en-US"/>
        </w:rPr>
        <w:t>na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 300.000 </w:t>
      </w:r>
      <w:r>
        <w:rPr>
          <w:rFonts w:cs="Tahoma"/>
          <w:b/>
          <w:sz w:val="24"/>
          <w:szCs w:val="24"/>
          <w:lang w:val="bs-Latn-BA" w:eastAsia="en-US"/>
        </w:rPr>
        <w:t>KM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, </w:t>
      </w:r>
      <w:r>
        <w:rPr>
          <w:rFonts w:cs="Tahoma"/>
          <w:b/>
          <w:sz w:val="24"/>
          <w:szCs w:val="24"/>
          <w:lang w:val="bs-Latn-BA" w:eastAsia="en-US"/>
        </w:rPr>
        <w:t>kao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lang w:val="bs-Latn-BA" w:eastAsia="en-US"/>
        </w:rPr>
        <w:t>i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lang w:val="bs-Latn-BA" w:eastAsia="en-US"/>
        </w:rPr>
        <w:t>za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lang w:val="bs-Latn-BA" w:eastAsia="en-US"/>
        </w:rPr>
        <w:t>slučaj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lang w:val="bs-Latn-BA" w:eastAsia="en-US"/>
        </w:rPr>
        <w:t>da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lang w:val="bs-Latn-BA" w:eastAsia="en-US"/>
        </w:rPr>
        <w:t>je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lang w:val="bs-Latn-BA" w:eastAsia="en-US"/>
        </w:rPr>
        <w:t>poveća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lang w:val="bs-Latn-BA" w:eastAsia="en-US"/>
        </w:rPr>
        <w:t>na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 700.000 </w:t>
      </w:r>
      <w:r>
        <w:rPr>
          <w:rFonts w:cs="Tahoma"/>
          <w:b/>
          <w:sz w:val="24"/>
          <w:szCs w:val="24"/>
          <w:lang w:val="bs-Latn-BA" w:eastAsia="en-US"/>
        </w:rPr>
        <w:t>KM</w:t>
      </w:r>
      <w:r w:rsidRPr="00790020">
        <w:rPr>
          <w:rFonts w:cs="Tahoma"/>
          <w:b/>
          <w:sz w:val="24"/>
          <w:szCs w:val="24"/>
          <w:lang w:val="bs-Latn-BA" w:eastAsia="en-US"/>
        </w:rPr>
        <w:t>.</w:t>
      </w:r>
    </w:p>
    <w:p w:rsidR="00790020" w:rsidRPr="00790020" w:rsidRDefault="00790020" w:rsidP="00790020">
      <w:pPr>
        <w:rPr>
          <w:rFonts w:cs="Tahoma"/>
          <w:sz w:val="24"/>
          <w:szCs w:val="24"/>
          <w:lang w:val="bs-Latn-BA" w:eastAsia="en-US"/>
        </w:rPr>
      </w:pPr>
    </w:p>
    <w:p w:rsidR="00790020" w:rsidRPr="00790020" w:rsidRDefault="00790020" w:rsidP="00790020">
      <w:pPr>
        <w:rPr>
          <w:rFonts w:cs="Tahoma"/>
          <w:b/>
          <w:sz w:val="24"/>
          <w:szCs w:val="24"/>
          <w:lang w:val="bs-Latn-BA" w:eastAsia="en-US"/>
        </w:rPr>
      </w:pPr>
      <w:r>
        <w:rPr>
          <w:rFonts w:cs="Tahoma"/>
          <w:b/>
          <w:sz w:val="24"/>
          <w:szCs w:val="24"/>
          <w:lang w:val="bs-Latn-BA" w:eastAsia="en-US"/>
        </w:rPr>
        <w:t>Rješenje</w:t>
      </w:r>
      <w:r w:rsidRPr="00790020">
        <w:rPr>
          <w:rFonts w:cs="Tahoma"/>
          <w:b/>
          <w:sz w:val="24"/>
          <w:szCs w:val="24"/>
          <w:lang w:val="bs-Latn-BA" w:eastAsia="en-US"/>
        </w:rPr>
        <w:t>:</w:t>
      </w:r>
    </w:p>
    <w:p w:rsidR="00790020" w:rsidRPr="00790020" w:rsidRDefault="00790020" w:rsidP="00790020">
      <w:pPr>
        <w:numPr>
          <w:ilvl w:val="0"/>
          <w:numId w:val="17"/>
        </w:numPr>
        <w:ind w:left="360"/>
        <w:rPr>
          <w:rFonts w:cs="Tahoma"/>
          <w:sz w:val="24"/>
          <w:szCs w:val="24"/>
          <w:lang w:val="bs-Latn-BA" w:eastAsia="en-US"/>
        </w:rPr>
      </w:pPr>
      <w:r w:rsidRPr="00790020">
        <w:rPr>
          <w:rFonts w:cs="Tahoma"/>
          <w:sz w:val="24"/>
          <w:szCs w:val="24"/>
          <w:lang w:val="bs-Latn-BA" w:eastAsia="en-US"/>
        </w:rPr>
        <w:t>Tekuća imovina = 500.000 KM</w:t>
      </w:r>
    </w:p>
    <w:p w:rsidR="00790020" w:rsidRPr="00790020" w:rsidRDefault="00790020" w:rsidP="00790020">
      <w:pPr>
        <w:ind w:left="360"/>
        <w:rPr>
          <w:rFonts w:cs="Tahoma"/>
          <w:sz w:val="24"/>
          <w:szCs w:val="24"/>
          <w:lang w:val="bs-Latn-BA" w:eastAsia="en-US"/>
        </w:rPr>
      </w:pPr>
    </w:p>
    <w:p w:rsidR="00790020" w:rsidRPr="00790020" w:rsidRDefault="00790020" w:rsidP="00790020">
      <w:pPr>
        <w:rPr>
          <w:rFonts w:cs="Tahoma"/>
          <w:sz w:val="24"/>
          <w:szCs w:val="24"/>
          <w:lang w:val="bs-Latn-BA" w:eastAsia="en-US"/>
        </w:rPr>
      </w:pPr>
      <w:r w:rsidRPr="00790020">
        <w:rPr>
          <w:rFonts w:cs="Tahoma"/>
          <w:sz w:val="24"/>
          <w:szCs w:val="24"/>
          <w:lang w:val="bs-Latn-BA" w:eastAsia="en-US"/>
        </w:rPr>
        <w:t xml:space="preserve">Prihod od prodaje </w:t>
      </w:r>
      <w:r w:rsidRPr="00790020">
        <w:rPr>
          <w:rFonts w:cs="Tahoma"/>
          <w:sz w:val="24"/>
          <w:szCs w:val="24"/>
          <w:lang w:val="bs-Latn-BA" w:eastAsia="en-US"/>
        </w:rPr>
        <w:tab/>
      </w:r>
      <w:r w:rsidRPr="00790020">
        <w:rPr>
          <w:rFonts w:cs="Tahoma"/>
          <w:sz w:val="24"/>
          <w:szCs w:val="24"/>
          <w:lang w:val="bs-Latn-BA" w:eastAsia="en-US"/>
        </w:rPr>
        <w:tab/>
      </w:r>
      <w:r w:rsidRPr="00790020">
        <w:rPr>
          <w:rFonts w:cs="Tahoma"/>
          <w:sz w:val="24"/>
          <w:szCs w:val="24"/>
          <w:lang w:val="bs-Latn-BA" w:eastAsia="en-US"/>
        </w:rPr>
        <w:tab/>
        <w:t>= 10.000.000 KM</w:t>
      </w:r>
    </w:p>
    <w:p w:rsidR="00790020" w:rsidRPr="00790020" w:rsidRDefault="00790020" w:rsidP="00790020">
      <w:pPr>
        <w:rPr>
          <w:rFonts w:cs="Tahoma"/>
          <w:sz w:val="24"/>
          <w:szCs w:val="24"/>
          <w:lang w:val="bs-Latn-BA" w:eastAsia="en-US"/>
        </w:rPr>
      </w:pPr>
      <w:r w:rsidRPr="00790020">
        <w:rPr>
          <w:rFonts w:cs="Tahoma"/>
          <w:sz w:val="24"/>
          <w:szCs w:val="24"/>
          <w:lang w:val="bs-Latn-BA" w:eastAsia="en-US"/>
        </w:rPr>
        <w:t>Zarada prije kamata i poreza (EBIT)</w:t>
      </w:r>
      <w:r w:rsidRPr="00790020">
        <w:rPr>
          <w:rFonts w:cs="Tahoma"/>
          <w:sz w:val="24"/>
          <w:szCs w:val="24"/>
          <w:lang w:val="bs-Latn-BA" w:eastAsia="en-US"/>
        </w:rPr>
        <w:tab/>
        <w:t xml:space="preserve">= 1.200.000 KM (12% od 10.000.000)    </w:t>
      </w:r>
      <w:r w:rsidRPr="00790020">
        <w:rPr>
          <w:rFonts w:cs="Tahoma"/>
          <w:b/>
          <w:sz w:val="24"/>
          <w:szCs w:val="24"/>
          <w:lang w:val="bs-Latn-BA" w:eastAsia="en-US"/>
        </w:rPr>
        <w:t>(5 bodova)</w:t>
      </w:r>
    </w:p>
    <w:p w:rsidR="00790020" w:rsidRPr="00790020" w:rsidRDefault="00790020" w:rsidP="00790020">
      <w:pPr>
        <w:rPr>
          <w:rFonts w:cs="Tahoma"/>
          <w:sz w:val="24"/>
          <w:szCs w:val="24"/>
          <w:lang w:val="bs-Latn-BA" w:eastAsia="en-US"/>
        </w:rPr>
      </w:pPr>
      <w:r w:rsidRPr="00790020">
        <w:rPr>
          <w:rFonts w:cs="Tahoma"/>
          <w:sz w:val="24"/>
          <w:szCs w:val="24"/>
          <w:lang w:val="bs-Latn-BA" w:eastAsia="en-US"/>
        </w:rPr>
        <w:t xml:space="preserve">Ukupna imovina </w:t>
      </w:r>
      <w:r w:rsidRPr="00790020">
        <w:rPr>
          <w:rFonts w:cs="Tahoma"/>
          <w:sz w:val="24"/>
          <w:szCs w:val="24"/>
          <w:lang w:val="bs-Latn-BA" w:eastAsia="en-US"/>
        </w:rPr>
        <w:tab/>
      </w:r>
      <w:r w:rsidRPr="00790020">
        <w:rPr>
          <w:rFonts w:cs="Tahoma"/>
          <w:sz w:val="24"/>
          <w:szCs w:val="24"/>
          <w:lang w:val="bs-Latn-BA" w:eastAsia="en-US"/>
        </w:rPr>
        <w:tab/>
      </w:r>
      <w:r w:rsidRPr="00790020">
        <w:rPr>
          <w:rFonts w:cs="Tahoma"/>
          <w:sz w:val="24"/>
          <w:szCs w:val="24"/>
          <w:lang w:val="bs-Latn-BA" w:eastAsia="en-US"/>
        </w:rPr>
        <w:tab/>
        <w:t>= 4.000.000 KM</w:t>
      </w:r>
    </w:p>
    <w:p w:rsidR="00790020" w:rsidRPr="00790020" w:rsidRDefault="00790020" w:rsidP="00790020">
      <w:pPr>
        <w:rPr>
          <w:rFonts w:cs="Tahoma"/>
          <w:sz w:val="24"/>
          <w:szCs w:val="24"/>
          <w:lang w:val="bs-Latn-BA" w:eastAsia="en-US"/>
        </w:rPr>
      </w:pPr>
    </w:p>
    <w:p w:rsidR="00790020" w:rsidRPr="00790020" w:rsidRDefault="00790020" w:rsidP="00790020">
      <w:pPr>
        <w:rPr>
          <w:rFonts w:cs="Tahoma"/>
          <w:sz w:val="24"/>
          <w:szCs w:val="24"/>
          <w:lang w:val="bs-Latn-BA" w:eastAsia="en-US"/>
        </w:rPr>
      </w:pPr>
      <w:r w:rsidRPr="00790020">
        <w:rPr>
          <w:rFonts w:cs="Tahoma"/>
          <w:sz w:val="24"/>
          <w:szCs w:val="24"/>
          <w:lang w:val="bs-Latn-BA" w:eastAsia="en-US"/>
        </w:rPr>
        <w:t xml:space="preserve">Obrt ukupne imovine </w:t>
      </w:r>
      <w:r w:rsidRPr="00790020">
        <w:rPr>
          <w:rFonts w:cs="Tahoma"/>
          <w:sz w:val="24"/>
          <w:szCs w:val="24"/>
          <w:lang w:val="bs-Latn-BA" w:eastAsia="en-US"/>
        </w:rPr>
        <w:tab/>
      </w:r>
      <w:r w:rsidRPr="00790020">
        <w:rPr>
          <w:rFonts w:cs="Tahoma"/>
          <w:sz w:val="24"/>
          <w:szCs w:val="24"/>
          <w:lang w:val="bs-Latn-BA" w:eastAsia="en-US"/>
        </w:rPr>
        <w:tab/>
      </w:r>
      <w:r w:rsidRPr="00790020">
        <w:rPr>
          <w:rFonts w:cs="Tahoma"/>
          <w:sz w:val="24"/>
          <w:szCs w:val="24"/>
          <w:lang w:val="bs-Latn-BA" w:eastAsia="en-US"/>
        </w:rPr>
        <w:tab/>
        <w:t>= Prihod od prodaje / Ukupna imovina</w:t>
      </w:r>
    </w:p>
    <w:p w:rsidR="00790020" w:rsidRPr="00790020" w:rsidRDefault="00790020" w:rsidP="00790020">
      <w:pPr>
        <w:rPr>
          <w:rFonts w:cs="Tahoma"/>
          <w:b/>
          <w:sz w:val="24"/>
          <w:szCs w:val="24"/>
          <w:lang w:val="bs-Latn-BA" w:eastAsia="en-US"/>
        </w:rPr>
      </w:pPr>
      <w:r w:rsidRPr="00790020">
        <w:rPr>
          <w:rFonts w:cs="Tahoma"/>
          <w:sz w:val="24"/>
          <w:szCs w:val="24"/>
          <w:lang w:val="bs-Latn-BA" w:eastAsia="en-US"/>
        </w:rPr>
        <w:tab/>
      </w:r>
      <w:r w:rsidRPr="00790020">
        <w:rPr>
          <w:rFonts w:cs="Tahoma"/>
          <w:sz w:val="24"/>
          <w:szCs w:val="24"/>
          <w:lang w:val="bs-Latn-BA" w:eastAsia="en-US"/>
        </w:rPr>
        <w:tab/>
      </w:r>
      <w:r w:rsidRPr="00790020">
        <w:rPr>
          <w:rFonts w:cs="Tahoma"/>
          <w:sz w:val="24"/>
          <w:szCs w:val="24"/>
          <w:lang w:val="bs-Latn-BA" w:eastAsia="en-US"/>
        </w:rPr>
        <w:tab/>
      </w:r>
      <w:r w:rsidRPr="00790020">
        <w:rPr>
          <w:rFonts w:cs="Tahoma"/>
          <w:sz w:val="24"/>
          <w:szCs w:val="24"/>
          <w:lang w:val="bs-Latn-BA" w:eastAsia="en-US"/>
        </w:rPr>
        <w:tab/>
      </w:r>
      <w:r w:rsidRPr="00790020">
        <w:rPr>
          <w:rFonts w:cs="Tahoma"/>
          <w:sz w:val="24"/>
          <w:szCs w:val="24"/>
          <w:lang w:val="bs-Latn-BA" w:eastAsia="en-US"/>
        </w:rPr>
        <w:tab/>
        <w:t xml:space="preserve">= 10.000.000 / 4.000.000 = </w:t>
      </w:r>
      <w:r w:rsidRPr="00790020">
        <w:rPr>
          <w:rFonts w:cs="Tahoma"/>
          <w:b/>
          <w:sz w:val="24"/>
          <w:szCs w:val="24"/>
          <w:lang w:val="bs-Latn-BA" w:eastAsia="en-US"/>
        </w:rPr>
        <w:t xml:space="preserve">2,5 </w:t>
      </w:r>
      <w:r w:rsidRPr="00790020">
        <w:rPr>
          <w:rFonts w:cs="Tahoma"/>
          <w:b/>
          <w:sz w:val="24"/>
          <w:szCs w:val="24"/>
          <w:lang w:val="bs-Latn-BA" w:eastAsia="en-US"/>
        </w:rPr>
        <w:tab/>
        <w:t xml:space="preserve">     (5 bodova)</w:t>
      </w:r>
    </w:p>
    <w:p w:rsidR="00790020" w:rsidRPr="00790020" w:rsidRDefault="00790020" w:rsidP="00790020">
      <w:pPr>
        <w:rPr>
          <w:rFonts w:cs="Tahoma"/>
          <w:b/>
          <w:sz w:val="24"/>
          <w:szCs w:val="24"/>
          <w:lang w:val="bs-Latn-BA" w:eastAsia="en-US"/>
        </w:rPr>
      </w:pPr>
    </w:p>
    <w:p w:rsidR="00790020" w:rsidRPr="00790020" w:rsidRDefault="00790020" w:rsidP="00790020">
      <w:pPr>
        <w:rPr>
          <w:rFonts w:cs="Tahoma"/>
          <w:sz w:val="24"/>
          <w:szCs w:val="24"/>
          <w:lang w:val="bs-Latn-BA" w:eastAsia="en-US"/>
        </w:rPr>
      </w:pPr>
      <w:r w:rsidRPr="00790020">
        <w:rPr>
          <w:rFonts w:cs="Tahoma"/>
          <w:sz w:val="24"/>
          <w:szCs w:val="24"/>
          <w:lang w:val="bs-Latn-BA" w:eastAsia="en-US"/>
        </w:rPr>
        <w:t xml:space="preserve">Prinos na imovinu prije poreza </w:t>
      </w:r>
      <w:r w:rsidRPr="00790020">
        <w:rPr>
          <w:rFonts w:cs="Tahoma"/>
          <w:sz w:val="24"/>
          <w:szCs w:val="24"/>
          <w:lang w:val="bs-Latn-BA" w:eastAsia="en-US"/>
        </w:rPr>
        <w:tab/>
        <w:t>= EBIT / Ukupna imovina</w:t>
      </w:r>
    </w:p>
    <w:p w:rsidR="00790020" w:rsidRPr="00790020" w:rsidRDefault="00790020" w:rsidP="00790020">
      <w:pPr>
        <w:rPr>
          <w:rFonts w:cs="Tahoma"/>
          <w:b/>
          <w:sz w:val="24"/>
          <w:szCs w:val="24"/>
          <w:lang w:val="bs-Latn-BA" w:eastAsia="en-US"/>
        </w:rPr>
      </w:pPr>
      <w:r w:rsidRPr="00790020">
        <w:rPr>
          <w:rFonts w:cs="Tahoma"/>
          <w:sz w:val="24"/>
          <w:szCs w:val="24"/>
          <w:lang w:val="bs-Latn-BA" w:eastAsia="en-US"/>
        </w:rPr>
        <w:tab/>
      </w:r>
      <w:r w:rsidRPr="00790020">
        <w:rPr>
          <w:rFonts w:cs="Tahoma"/>
          <w:sz w:val="24"/>
          <w:szCs w:val="24"/>
          <w:lang w:val="bs-Latn-BA" w:eastAsia="en-US"/>
        </w:rPr>
        <w:tab/>
      </w:r>
      <w:r w:rsidRPr="00790020">
        <w:rPr>
          <w:rFonts w:cs="Tahoma"/>
          <w:sz w:val="24"/>
          <w:szCs w:val="24"/>
          <w:lang w:val="bs-Latn-BA" w:eastAsia="en-US"/>
        </w:rPr>
        <w:tab/>
      </w:r>
      <w:r w:rsidRPr="00790020">
        <w:rPr>
          <w:rFonts w:cs="Tahoma"/>
          <w:sz w:val="24"/>
          <w:szCs w:val="24"/>
          <w:lang w:val="bs-Latn-BA" w:eastAsia="en-US"/>
        </w:rPr>
        <w:tab/>
      </w:r>
      <w:r w:rsidRPr="00790020">
        <w:rPr>
          <w:rFonts w:cs="Tahoma"/>
          <w:sz w:val="24"/>
          <w:szCs w:val="24"/>
          <w:lang w:val="bs-Latn-BA" w:eastAsia="en-US"/>
        </w:rPr>
        <w:tab/>
        <w:t xml:space="preserve">= 1.200.000 / 4.000.000 = 0,3 = </w:t>
      </w:r>
      <w:r w:rsidRPr="00790020">
        <w:rPr>
          <w:rFonts w:cs="Tahoma"/>
          <w:b/>
          <w:sz w:val="24"/>
          <w:szCs w:val="24"/>
          <w:lang w:val="bs-Latn-BA" w:eastAsia="en-US"/>
        </w:rPr>
        <w:t>30%</w:t>
      </w:r>
      <w:r w:rsidRPr="00790020">
        <w:rPr>
          <w:rFonts w:cs="Tahoma"/>
          <w:b/>
          <w:sz w:val="24"/>
          <w:szCs w:val="24"/>
          <w:lang w:val="bs-Latn-BA" w:eastAsia="en-US"/>
        </w:rPr>
        <w:tab/>
        <w:t xml:space="preserve">     (5 bodova)</w:t>
      </w:r>
    </w:p>
    <w:p w:rsidR="00790020" w:rsidRPr="00790020" w:rsidRDefault="00790020" w:rsidP="00790020">
      <w:pPr>
        <w:rPr>
          <w:rFonts w:cs="Tahoma"/>
          <w:b/>
          <w:sz w:val="24"/>
          <w:szCs w:val="24"/>
          <w:lang w:val="bs-Latn-BA" w:eastAsia="en-US"/>
        </w:rPr>
      </w:pPr>
    </w:p>
    <w:p w:rsidR="00790020" w:rsidRPr="00790020" w:rsidRDefault="00790020" w:rsidP="00790020">
      <w:pPr>
        <w:numPr>
          <w:ilvl w:val="0"/>
          <w:numId w:val="17"/>
        </w:numPr>
        <w:ind w:left="360"/>
        <w:rPr>
          <w:rFonts w:cs="Tahoma"/>
          <w:sz w:val="24"/>
          <w:szCs w:val="24"/>
          <w:lang w:val="bs-Latn-BA" w:eastAsia="en-US"/>
        </w:rPr>
      </w:pPr>
      <w:r w:rsidRPr="00790020">
        <w:rPr>
          <w:rFonts w:cs="Tahoma"/>
          <w:sz w:val="24"/>
          <w:szCs w:val="24"/>
          <w:lang w:val="bs-Latn-BA" w:eastAsia="en-US"/>
        </w:rPr>
        <w:t>Tekuća imovina = 300.000 KM</w:t>
      </w:r>
    </w:p>
    <w:p w:rsidR="00790020" w:rsidRPr="00790020" w:rsidRDefault="00790020" w:rsidP="00790020">
      <w:pPr>
        <w:ind w:left="360"/>
        <w:rPr>
          <w:rFonts w:cs="Tahoma"/>
          <w:sz w:val="24"/>
          <w:szCs w:val="24"/>
          <w:lang w:val="bs-Latn-BA" w:eastAsia="en-US"/>
        </w:rPr>
      </w:pPr>
    </w:p>
    <w:p w:rsidR="00790020" w:rsidRPr="00790020" w:rsidRDefault="00790020" w:rsidP="00790020">
      <w:pPr>
        <w:rPr>
          <w:rFonts w:cs="Tahoma"/>
          <w:sz w:val="24"/>
          <w:szCs w:val="24"/>
          <w:lang w:val="bs-Latn-BA" w:eastAsia="en-US"/>
        </w:rPr>
      </w:pPr>
      <w:r w:rsidRPr="00790020">
        <w:rPr>
          <w:rFonts w:cs="Tahoma"/>
          <w:sz w:val="24"/>
          <w:szCs w:val="24"/>
          <w:lang w:val="bs-Latn-BA" w:eastAsia="en-US"/>
        </w:rPr>
        <w:t xml:space="preserve">Prihod od prodaje </w:t>
      </w:r>
      <w:r w:rsidRPr="00790020">
        <w:rPr>
          <w:rFonts w:cs="Tahoma"/>
          <w:sz w:val="24"/>
          <w:szCs w:val="24"/>
          <w:lang w:val="bs-Latn-BA" w:eastAsia="en-US"/>
        </w:rPr>
        <w:tab/>
      </w:r>
      <w:r w:rsidRPr="00790020">
        <w:rPr>
          <w:rFonts w:cs="Tahoma"/>
          <w:sz w:val="24"/>
          <w:szCs w:val="24"/>
          <w:lang w:val="bs-Latn-BA" w:eastAsia="en-US"/>
        </w:rPr>
        <w:tab/>
      </w:r>
      <w:r w:rsidRPr="00790020">
        <w:rPr>
          <w:rFonts w:cs="Tahoma"/>
          <w:sz w:val="24"/>
          <w:szCs w:val="24"/>
          <w:lang w:val="bs-Latn-BA" w:eastAsia="en-US"/>
        </w:rPr>
        <w:tab/>
        <w:t>= 10.000.000 KM</w:t>
      </w:r>
    </w:p>
    <w:p w:rsidR="00790020" w:rsidRPr="00790020" w:rsidRDefault="00790020" w:rsidP="00790020">
      <w:pPr>
        <w:rPr>
          <w:rFonts w:cs="Tahoma"/>
          <w:sz w:val="24"/>
          <w:szCs w:val="24"/>
          <w:lang w:val="bs-Latn-BA" w:eastAsia="en-US"/>
        </w:rPr>
      </w:pPr>
      <w:r w:rsidRPr="00790020">
        <w:rPr>
          <w:rFonts w:cs="Tahoma"/>
          <w:sz w:val="24"/>
          <w:szCs w:val="24"/>
          <w:lang w:val="bs-Latn-BA" w:eastAsia="en-US"/>
        </w:rPr>
        <w:t xml:space="preserve">Zarada prije kamata i poreza (EBIT) </w:t>
      </w:r>
      <w:r w:rsidRPr="00790020">
        <w:rPr>
          <w:rFonts w:cs="Tahoma"/>
          <w:sz w:val="24"/>
          <w:szCs w:val="24"/>
          <w:lang w:val="bs-Latn-BA" w:eastAsia="en-US"/>
        </w:rPr>
        <w:tab/>
        <w:t>= 1.200.000 KM (12% od 10.000.000)</w:t>
      </w:r>
    </w:p>
    <w:p w:rsidR="00790020" w:rsidRPr="00790020" w:rsidRDefault="00790020" w:rsidP="00790020">
      <w:pPr>
        <w:rPr>
          <w:rFonts w:cs="Tahoma"/>
          <w:sz w:val="24"/>
          <w:szCs w:val="24"/>
          <w:lang w:val="bs-Latn-BA" w:eastAsia="en-US"/>
        </w:rPr>
      </w:pPr>
      <w:r w:rsidRPr="00790020">
        <w:rPr>
          <w:rFonts w:cs="Tahoma"/>
          <w:sz w:val="24"/>
          <w:szCs w:val="24"/>
          <w:lang w:val="bs-Latn-BA" w:eastAsia="en-US"/>
        </w:rPr>
        <w:t xml:space="preserve">Ukupna imovina </w:t>
      </w:r>
      <w:r w:rsidRPr="00790020">
        <w:rPr>
          <w:rFonts w:cs="Tahoma"/>
          <w:sz w:val="24"/>
          <w:szCs w:val="24"/>
          <w:lang w:val="bs-Latn-BA" w:eastAsia="en-US"/>
        </w:rPr>
        <w:tab/>
      </w:r>
      <w:r w:rsidRPr="00790020">
        <w:rPr>
          <w:rFonts w:cs="Tahoma"/>
          <w:sz w:val="24"/>
          <w:szCs w:val="24"/>
          <w:lang w:val="bs-Latn-BA" w:eastAsia="en-US"/>
        </w:rPr>
        <w:tab/>
      </w:r>
      <w:r w:rsidRPr="00790020">
        <w:rPr>
          <w:rFonts w:cs="Tahoma"/>
          <w:sz w:val="24"/>
          <w:szCs w:val="24"/>
          <w:lang w:val="bs-Latn-BA" w:eastAsia="en-US"/>
        </w:rPr>
        <w:tab/>
        <w:t>= 3.800.000 KM</w:t>
      </w:r>
      <w:r w:rsidRPr="00790020">
        <w:rPr>
          <w:rFonts w:cs="Tahoma"/>
          <w:sz w:val="24"/>
          <w:szCs w:val="24"/>
          <w:lang w:val="bs-Latn-BA" w:eastAsia="en-US"/>
        </w:rPr>
        <w:tab/>
      </w:r>
      <w:r w:rsidRPr="00790020">
        <w:rPr>
          <w:rFonts w:cs="Tahoma"/>
          <w:sz w:val="24"/>
          <w:szCs w:val="24"/>
          <w:lang w:val="bs-Latn-BA" w:eastAsia="en-US"/>
        </w:rPr>
        <w:tab/>
      </w:r>
      <w:r w:rsidRPr="00790020">
        <w:rPr>
          <w:rFonts w:cs="Tahoma"/>
          <w:sz w:val="24"/>
          <w:szCs w:val="24"/>
          <w:lang w:val="bs-Latn-BA" w:eastAsia="en-US"/>
        </w:rPr>
        <w:tab/>
        <w:t xml:space="preserve">     </w:t>
      </w:r>
      <w:r w:rsidRPr="00790020">
        <w:rPr>
          <w:rFonts w:cs="Tahoma"/>
          <w:b/>
          <w:sz w:val="24"/>
          <w:szCs w:val="24"/>
          <w:lang w:val="bs-Latn-BA" w:eastAsia="en-US"/>
        </w:rPr>
        <w:t>(5 bodova)</w:t>
      </w:r>
    </w:p>
    <w:p w:rsidR="00790020" w:rsidRPr="00790020" w:rsidRDefault="00790020" w:rsidP="00790020">
      <w:pPr>
        <w:rPr>
          <w:rFonts w:cs="Tahoma"/>
          <w:sz w:val="24"/>
          <w:szCs w:val="24"/>
          <w:lang w:val="bs-Latn-BA" w:eastAsia="en-US"/>
        </w:rPr>
      </w:pPr>
    </w:p>
    <w:p w:rsidR="00790020" w:rsidRPr="00790020" w:rsidRDefault="00790020" w:rsidP="00790020">
      <w:pPr>
        <w:rPr>
          <w:rFonts w:cs="Tahoma"/>
          <w:sz w:val="24"/>
          <w:szCs w:val="24"/>
          <w:lang w:val="bs-Latn-BA" w:eastAsia="en-US"/>
        </w:rPr>
      </w:pPr>
      <w:r w:rsidRPr="00790020">
        <w:rPr>
          <w:rFonts w:cs="Tahoma"/>
          <w:sz w:val="24"/>
          <w:szCs w:val="24"/>
          <w:lang w:val="bs-Latn-BA" w:eastAsia="en-US"/>
        </w:rPr>
        <w:t xml:space="preserve">Obrt ukupne imovine </w:t>
      </w:r>
      <w:r w:rsidRPr="00790020">
        <w:rPr>
          <w:rFonts w:cs="Tahoma"/>
          <w:sz w:val="24"/>
          <w:szCs w:val="24"/>
          <w:lang w:val="bs-Latn-BA" w:eastAsia="en-US"/>
        </w:rPr>
        <w:tab/>
      </w:r>
      <w:r w:rsidRPr="00790020">
        <w:rPr>
          <w:rFonts w:cs="Tahoma"/>
          <w:sz w:val="24"/>
          <w:szCs w:val="24"/>
          <w:lang w:val="bs-Latn-BA" w:eastAsia="en-US"/>
        </w:rPr>
        <w:tab/>
      </w:r>
      <w:r w:rsidRPr="00790020">
        <w:rPr>
          <w:rFonts w:cs="Tahoma"/>
          <w:sz w:val="24"/>
          <w:szCs w:val="24"/>
          <w:lang w:val="bs-Latn-BA" w:eastAsia="en-US"/>
        </w:rPr>
        <w:tab/>
        <w:t>= Prihod od prodaje / Ukupna imovina</w:t>
      </w:r>
    </w:p>
    <w:p w:rsidR="00790020" w:rsidRPr="00790020" w:rsidRDefault="00790020" w:rsidP="00790020">
      <w:pPr>
        <w:rPr>
          <w:rFonts w:cs="Tahoma"/>
          <w:b/>
          <w:sz w:val="24"/>
          <w:szCs w:val="24"/>
          <w:lang w:val="bs-Latn-BA" w:eastAsia="en-US"/>
        </w:rPr>
      </w:pPr>
      <w:r w:rsidRPr="00790020">
        <w:rPr>
          <w:rFonts w:cs="Tahoma"/>
          <w:sz w:val="24"/>
          <w:szCs w:val="24"/>
          <w:lang w:val="bs-Latn-BA" w:eastAsia="en-US"/>
        </w:rPr>
        <w:tab/>
      </w:r>
      <w:r w:rsidRPr="00790020">
        <w:rPr>
          <w:rFonts w:cs="Tahoma"/>
          <w:sz w:val="24"/>
          <w:szCs w:val="24"/>
          <w:lang w:val="bs-Latn-BA" w:eastAsia="en-US"/>
        </w:rPr>
        <w:tab/>
      </w:r>
      <w:r w:rsidRPr="00790020">
        <w:rPr>
          <w:rFonts w:cs="Tahoma"/>
          <w:sz w:val="24"/>
          <w:szCs w:val="24"/>
          <w:lang w:val="bs-Latn-BA" w:eastAsia="en-US"/>
        </w:rPr>
        <w:tab/>
      </w:r>
      <w:r w:rsidRPr="00790020">
        <w:rPr>
          <w:rFonts w:cs="Tahoma"/>
          <w:sz w:val="24"/>
          <w:szCs w:val="24"/>
          <w:lang w:val="bs-Latn-BA" w:eastAsia="en-US"/>
        </w:rPr>
        <w:tab/>
      </w:r>
      <w:r w:rsidRPr="00790020">
        <w:rPr>
          <w:rFonts w:cs="Tahoma"/>
          <w:sz w:val="24"/>
          <w:szCs w:val="24"/>
          <w:lang w:val="bs-Latn-BA" w:eastAsia="en-US"/>
        </w:rPr>
        <w:tab/>
        <w:t xml:space="preserve">= 10.000.000 / 3.800.000 = </w:t>
      </w:r>
      <w:r w:rsidRPr="00790020">
        <w:rPr>
          <w:rFonts w:cs="Tahoma"/>
          <w:b/>
          <w:sz w:val="24"/>
          <w:szCs w:val="24"/>
          <w:lang w:val="bs-Latn-BA" w:eastAsia="en-US"/>
        </w:rPr>
        <w:t>2,632</w:t>
      </w:r>
      <w:r w:rsidRPr="00790020">
        <w:rPr>
          <w:rFonts w:cs="Tahoma"/>
          <w:b/>
          <w:sz w:val="24"/>
          <w:szCs w:val="24"/>
          <w:lang w:val="bs-Latn-BA" w:eastAsia="en-US"/>
        </w:rPr>
        <w:tab/>
      </w:r>
    </w:p>
    <w:p w:rsidR="00790020" w:rsidRPr="00790020" w:rsidRDefault="00790020" w:rsidP="00790020">
      <w:pPr>
        <w:rPr>
          <w:rFonts w:cs="Tahoma"/>
          <w:b/>
          <w:sz w:val="24"/>
          <w:szCs w:val="24"/>
          <w:lang w:val="bs-Latn-BA" w:eastAsia="en-US"/>
        </w:rPr>
      </w:pPr>
    </w:p>
    <w:p w:rsidR="00790020" w:rsidRPr="00790020" w:rsidRDefault="00790020" w:rsidP="00790020">
      <w:pPr>
        <w:rPr>
          <w:rFonts w:cs="Tahoma"/>
          <w:sz w:val="24"/>
          <w:szCs w:val="24"/>
          <w:lang w:val="bs-Latn-BA" w:eastAsia="en-US"/>
        </w:rPr>
      </w:pPr>
      <w:r w:rsidRPr="00790020">
        <w:rPr>
          <w:rFonts w:cs="Tahoma"/>
          <w:sz w:val="24"/>
          <w:szCs w:val="24"/>
          <w:lang w:val="bs-Latn-BA" w:eastAsia="en-US"/>
        </w:rPr>
        <w:t xml:space="preserve">Prinos na imovinu prije poreza </w:t>
      </w:r>
      <w:r w:rsidRPr="00790020">
        <w:rPr>
          <w:rFonts w:cs="Tahoma"/>
          <w:sz w:val="24"/>
          <w:szCs w:val="24"/>
          <w:lang w:val="bs-Latn-BA" w:eastAsia="en-US"/>
        </w:rPr>
        <w:tab/>
        <w:t>= EBIT / Ukupna imovina</w:t>
      </w:r>
    </w:p>
    <w:p w:rsidR="00790020" w:rsidRPr="00790020" w:rsidRDefault="00790020" w:rsidP="00790020">
      <w:pPr>
        <w:rPr>
          <w:rFonts w:cs="Tahoma"/>
          <w:sz w:val="24"/>
          <w:szCs w:val="24"/>
          <w:lang w:val="bs-Latn-BA" w:eastAsia="en-US"/>
        </w:rPr>
      </w:pPr>
      <w:r w:rsidRPr="00790020">
        <w:rPr>
          <w:rFonts w:cs="Tahoma"/>
          <w:sz w:val="24"/>
          <w:szCs w:val="24"/>
          <w:lang w:val="bs-Latn-BA" w:eastAsia="en-US"/>
        </w:rPr>
        <w:tab/>
      </w:r>
      <w:r w:rsidRPr="00790020">
        <w:rPr>
          <w:rFonts w:cs="Tahoma"/>
          <w:sz w:val="24"/>
          <w:szCs w:val="24"/>
          <w:lang w:val="bs-Latn-BA" w:eastAsia="en-US"/>
        </w:rPr>
        <w:tab/>
      </w:r>
      <w:r w:rsidRPr="00790020">
        <w:rPr>
          <w:rFonts w:cs="Tahoma"/>
          <w:sz w:val="24"/>
          <w:szCs w:val="24"/>
          <w:lang w:val="bs-Latn-BA" w:eastAsia="en-US"/>
        </w:rPr>
        <w:tab/>
      </w:r>
      <w:r w:rsidRPr="00790020">
        <w:rPr>
          <w:rFonts w:cs="Tahoma"/>
          <w:sz w:val="24"/>
          <w:szCs w:val="24"/>
          <w:lang w:val="bs-Latn-BA" w:eastAsia="en-US"/>
        </w:rPr>
        <w:tab/>
      </w:r>
      <w:r w:rsidRPr="00790020">
        <w:rPr>
          <w:rFonts w:cs="Tahoma"/>
          <w:sz w:val="24"/>
          <w:szCs w:val="24"/>
          <w:lang w:val="bs-Latn-BA" w:eastAsia="en-US"/>
        </w:rPr>
        <w:tab/>
        <w:t xml:space="preserve">= 1.200.000 / 3.800.000 = 0,3158 = </w:t>
      </w:r>
      <w:r w:rsidRPr="00790020">
        <w:rPr>
          <w:rFonts w:cs="Tahoma"/>
          <w:b/>
          <w:sz w:val="24"/>
          <w:szCs w:val="24"/>
          <w:lang w:val="bs-Latn-BA" w:eastAsia="en-US"/>
        </w:rPr>
        <w:t>31,58%</w:t>
      </w:r>
    </w:p>
    <w:p w:rsidR="00790020" w:rsidRPr="00790020" w:rsidRDefault="00790020" w:rsidP="00790020">
      <w:pPr>
        <w:rPr>
          <w:rFonts w:cs="Tahoma"/>
          <w:sz w:val="24"/>
          <w:szCs w:val="24"/>
          <w:lang w:val="bs-Latn-BA" w:eastAsia="en-US"/>
        </w:rPr>
      </w:pPr>
      <w:r w:rsidRPr="00790020">
        <w:rPr>
          <w:rFonts w:cs="Tahoma"/>
          <w:sz w:val="24"/>
          <w:szCs w:val="24"/>
          <w:lang w:val="bs-Latn-BA" w:eastAsia="en-US"/>
        </w:rPr>
        <w:tab/>
      </w:r>
      <w:r w:rsidRPr="00790020">
        <w:rPr>
          <w:rFonts w:cs="Tahoma"/>
          <w:sz w:val="24"/>
          <w:szCs w:val="24"/>
          <w:lang w:val="bs-Latn-BA" w:eastAsia="en-US"/>
        </w:rPr>
        <w:tab/>
      </w:r>
      <w:r w:rsidRPr="00790020">
        <w:rPr>
          <w:rFonts w:cs="Tahoma"/>
          <w:sz w:val="24"/>
          <w:szCs w:val="24"/>
          <w:lang w:val="bs-Latn-BA" w:eastAsia="en-US"/>
        </w:rPr>
        <w:tab/>
      </w:r>
      <w:r w:rsidRPr="00790020">
        <w:rPr>
          <w:rFonts w:cs="Tahoma"/>
          <w:sz w:val="24"/>
          <w:szCs w:val="24"/>
          <w:lang w:val="bs-Latn-BA" w:eastAsia="en-US"/>
        </w:rPr>
        <w:tab/>
      </w:r>
      <w:r w:rsidRPr="00790020">
        <w:rPr>
          <w:rFonts w:cs="Tahoma"/>
          <w:sz w:val="24"/>
          <w:szCs w:val="24"/>
          <w:lang w:val="bs-Latn-BA" w:eastAsia="en-US"/>
        </w:rPr>
        <w:tab/>
      </w:r>
      <w:r w:rsidRPr="00790020">
        <w:rPr>
          <w:rFonts w:cs="Tahoma"/>
          <w:sz w:val="24"/>
          <w:szCs w:val="24"/>
          <w:lang w:val="bs-Latn-BA" w:eastAsia="en-US"/>
        </w:rPr>
        <w:tab/>
      </w:r>
      <w:r w:rsidRPr="00790020">
        <w:rPr>
          <w:rFonts w:cs="Tahoma"/>
          <w:sz w:val="24"/>
          <w:szCs w:val="24"/>
          <w:lang w:val="bs-Latn-BA" w:eastAsia="en-US"/>
        </w:rPr>
        <w:tab/>
      </w:r>
      <w:r w:rsidRPr="00790020">
        <w:rPr>
          <w:rFonts w:cs="Tahoma"/>
          <w:sz w:val="24"/>
          <w:szCs w:val="24"/>
          <w:lang w:val="bs-Latn-BA" w:eastAsia="en-US"/>
        </w:rPr>
        <w:tab/>
        <w:t xml:space="preserve">  </w:t>
      </w:r>
      <w:r w:rsidRPr="00790020">
        <w:rPr>
          <w:rFonts w:cs="Tahoma"/>
          <w:b/>
          <w:sz w:val="24"/>
          <w:szCs w:val="24"/>
          <w:lang w:val="bs-Latn-BA" w:eastAsia="en-US"/>
        </w:rPr>
        <w:t>(5 bodova za oba izračuna)</w:t>
      </w:r>
    </w:p>
    <w:p w:rsidR="00790020" w:rsidRPr="00790020" w:rsidRDefault="00790020" w:rsidP="00790020">
      <w:pPr>
        <w:numPr>
          <w:ilvl w:val="0"/>
          <w:numId w:val="17"/>
        </w:numPr>
        <w:ind w:left="360"/>
        <w:rPr>
          <w:rFonts w:cs="Tahoma"/>
          <w:sz w:val="24"/>
          <w:szCs w:val="24"/>
          <w:lang w:val="bs-Latn-BA" w:eastAsia="en-US"/>
        </w:rPr>
      </w:pPr>
      <w:r w:rsidRPr="00790020">
        <w:rPr>
          <w:rFonts w:cs="Tahoma"/>
          <w:sz w:val="24"/>
          <w:szCs w:val="24"/>
          <w:lang w:val="bs-Latn-BA" w:eastAsia="en-US"/>
        </w:rPr>
        <w:t>Tekuća imovina = 700.000 KM</w:t>
      </w:r>
    </w:p>
    <w:p w:rsidR="00790020" w:rsidRPr="00790020" w:rsidRDefault="00790020" w:rsidP="00790020">
      <w:pPr>
        <w:ind w:left="5760"/>
        <w:rPr>
          <w:rFonts w:cs="Tahoma"/>
          <w:b/>
          <w:sz w:val="24"/>
          <w:szCs w:val="24"/>
          <w:lang w:val="bs-Latn-BA" w:eastAsia="en-US"/>
        </w:rPr>
      </w:pPr>
      <w:r w:rsidRPr="00790020">
        <w:rPr>
          <w:rFonts w:cs="Tahoma"/>
          <w:b/>
          <w:sz w:val="24"/>
          <w:szCs w:val="24"/>
          <w:lang w:val="bs-Latn-BA" w:eastAsia="en-US"/>
        </w:rPr>
        <w:t xml:space="preserve">       (5 bodova za sve pod c))</w:t>
      </w:r>
    </w:p>
    <w:p w:rsidR="00790020" w:rsidRPr="00790020" w:rsidRDefault="00790020" w:rsidP="00790020">
      <w:pPr>
        <w:rPr>
          <w:rFonts w:cs="Tahoma"/>
          <w:sz w:val="24"/>
          <w:szCs w:val="24"/>
          <w:lang w:val="bs-Latn-BA" w:eastAsia="en-US"/>
        </w:rPr>
      </w:pPr>
      <w:r w:rsidRPr="00790020">
        <w:rPr>
          <w:rFonts w:cs="Tahoma"/>
          <w:sz w:val="24"/>
          <w:szCs w:val="24"/>
          <w:lang w:val="bs-Latn-BA" w:eastAsia="en-US"/>
        </w:rPr>
        <w:t xml:space="preserve">Prihod od prodaje </w:t>
      </w:r>
      <w:r w:rsidRPr="00790020">
        <w:rPr>
          <w:rFonts w:cs="Tahoma"/>
          <w:sz w:val="24"/>
          <w:szCs w:val="24"/>
          <w:lang w:val="bs-Latn-BA" w:eastAsia="en-US"/>
        </w:rPr>
        <w:tab/>
      </w:r>
      <w:r w:rsidRPr="00790020">
        <w:rPr>
          <w:rFonts w:cs="Tahoma"/>
          <w:sz w:val="24"/>
          <w:szCs w:val="24"/>
          <w:lang w:val="bs-Latn-BA" w:eastAsia="en-US"/>
        </w:rPr>
        <w:tab/>
      </w:r>
      <w:r w:rsidRPr="00790020">
        <w:rPr>
          <w:rFonts w:cs="Tahoma"/>
          <w:sz w:val="24"/>
          <w:szCs w:val="24"/>
          <w:lang w:val="bs-Latn-BA" w:eastAsia="en-US"/>
        </w:rPr>
        <w:tab/>
        <w:t>= 10.000.000 KM</w:t>
      </w:r>
    </w:p>
    <w:p w:rsidR="00790020" w:rsidRPr="00790020" w:rsidRDefault="00790020" w:rsidP="00790020">
      <w:pPr>
        <w:rPr>
          <w:rFonts w:cs="Tahoma"/>
          <w:sz w:val="24"/>
          <w:szCs w:val="24"/>
          <w:lang w:val="bs-Latn-BA" w:eastAsia="en-US"/>
        </w:rPr>
      </w:pPr>
      <w:r w:rsidRPr="00790020">
        <w:rPr>
          <w:rFonts w:cs="Tahoma"/>
          <w:sz w:val="24"/>
          <w:szCs w:val="24"/>
          <w:lang w:val="bs-Latn-BA" w:eastAsia="en-US"/>
        </w:rPr>
        <w:t xml:space="preserve">Zarada prije kamata i poreza (EBIT) </w:t>
      </w:r>
      <w:r w:rsidRPr="00790020">
        <w:rPr>
          <w:rFonts w:cs="Tahoma"/>
          <w:sz w:val="24"/>
          <w:szCs w:val="24"/>
          <w:lang w:val="bs-Latn-BA" w:eastAsia="en-US"/>
        </w:rPr>
        <w:tab/>
        <w:t>= 1.200.000 KM (12% od 10.000.000)</w:t>
      </w:r>
    </w:p>
    <w:p w:rsidR="00790020" w:rsidRPr="00790020" w:rsidRDefault="00790020" w:rsidP="00790020">
      <w:pPr>
        <w:rPr>
          <w:rFonts w:cs="Tahoma"/>
          <w:sz w:val="24"/>
          <w:szCs w:val="24"/>
          <w:lang w:val="bs-Latn-BA" w:eastAsia="en-US"/>
        </w:rPr>
      </w:pPr>
      <w:r w:rsidRPr="00790020">
        <w:rPr>
          <w:rFonts w:cs="Tahoma"/>
          <w:sz w:val="24"/>
          <w:szCs w:val="24"/>
          <w:lang w:val="bs-Latn-BA" w:eastAsia="en-US"/>
        </w:rPr>
        <w:t xml:space="preserve">Ukupna imovina </w:t>
      </w:r>
      <w:r w:rsidRPr="00790020">
        <w:rPr>
          <w:rFonts w:cs="Tahoma"/>
          <w:sz w:val="24"/>
          <w:szCs w:val="24"/>
          <w:lang w:val="bs-Latn-BA" w:eastAsia="en-US"/>
        </w:rPr>
        <w:tab/>
      </w:r>
      <w:r w:rsidRPr="00790020">
        <w:rPr>
          <w:rFonts w:cs="Tahoma"/>
          <w:sz w:val="24"/>
          <w:szCs w:val="24"/>
          <w:lang w:val="bs-Latn-BA" w:eastAsia="en-US"/>
        </w:rPr>
        <w:tab/>
      </w:r>
      <w:r w:rsidRPr="00790020">
        <w:rPr>
          <w:rFonts w:cs="Tahoma"/>
          <w:sz w:val="24"/>
          <w:szCs w:val="24"/>
          <w:lang w:val="bs-Latn-BA" w:eastAsia="en-US"/>
        </w:rPr>
        <w:tab/>
        <w:t>= 4.200.000 KM</w:t>
      </w:r>
    </w:p>
    <w:p w:rsidR="00790020" w:rsidRPr="00790020" w:rsidRDefault="00790020" w:rsidP="00790020">
      <w:pPr>
        <w:rPr>
          <w:rFonts w:cs="Tahoma"/>
          <w:sz w:val="24"/>
          <w:szCs w:val="24"/>
          <w:lang w:val="bs-Latn-BA" w:eastAsia="en-US"/>
        </w:rPr>
      </w:pPr>
    </w:p>
    <w:p w:rsidR="00790020" w:rsidRPr="00790020" w:rsidRDefault="00790020" w:rsidP="00790020">
      <w:pPr>
        <w:rPr>
          <w:rFonts w:cs="Tahoma"/>
          <w:sz w:val="24"/>
          <w:szCs w:val="24"/>
          <w:lang w:val="bs-Latn-BA" w:eastAsia="en-US"/>
        </w:rPr>
      </w:pPr>
      <w:r w:rsidRPr="00790020">
        <w:rPr>
          <w:rFonts w:cs="Tahoma"/>
          <w:sz w:val="24"/>
          <w:szCs w:val="24"/>
          <w:lang w:val="bs-Latn-BA" w:eastAsia="en-US"/>
        </w:rPr>
        <w:t xml:space="preserve">Obrt ukupne imovine </w:t>
      </w:r>
      <w:r w:rsidRPr="00790020">
        <w:rPr>
          <w:rFonts w:cs="Tahoma"/>
          <w:sz w:val="24"/>
          <w:szCs w:val="24"/>
          <w:lang w:val="bs-Latn-BA" w:eastAsia="en-US"/>
        </w:rPr>
        <w:tab/>
      </w:r>
      <w:r w:rsidRPr="00790020">
        <w:rPr>
          <w:rFonts w:cs="Tahoma"/>
          <w:sz w:val="24"/>
          <w:szCs w:val="24"/>
          <w:lang w:val="bs-Latn-BA" w:eastAsia="en-US"/>
        </w:rPr>
        <w:tab/>
      </w:r>
      <w:r w:rsidRPr="00790020">
        <w:rPr>
          <w:rFonts w:cs="Tahoma"/>
          <w:sz w:val="24"/>
          <w:szCs w:val="24"/>
          <w:lang w:val="bs-Latn-BA" w:eastAsia="en-US"/>
        </w:rPr>
        <w:tab/>
        <w:t>= Prihod od prodaje / Ukupna imovina</w:t>
      </w:r>
    </w:p>
    <w:p w:rsidR="00790020" w:rsidRPr="00790020" w:rsidRDefault="00790020" w:rsidP="00790020">
      <w:pPr>
        <w:rPr>
          <w:rFonts w:cs="Tahoma"/>
          <w:b/>
          <w:sz w:val="24"/>
          <w:szCs w:val="24"/>
          <w:lang w:val="bs-Latn-BA" w:eastAsia="en-US"/>
        </w:rPr>
      </w:pPr>
      <w:r w:rsidRPr="00790020">
        <w:rPr>
          <w:rFonts w:cs="Tahoma"/>
          <w:sz w:val="24"/>
          <w:szCs w:val="24"/>
          <w:lang w:val="bs-Latn-BA" w:eastAsia="en-US"/>
        </w:rPr>
        <w:tab/>
      </w:r>
      <w:r w:rsidRPr="00790020">
        <w:rPr>
          <w:rFonts w:cs="Tahoma"/>
          <w:sz w:val="24"/>
          <w:szCs w:val="24"/>
          <w:lang w:val="bs-Latn-BA" w:eastAsia="en-US"/>
        </w:rPr>
        <w:tab/>
      </w:r>
      <w:r w:rsidRPr="00790020">
        <w:rPr>
          <w:rFonts w:cs="Tahoma"/>
          <w:sz w:val="24"/>
          <w:szCs w:val="24"/>
          <w:lang w:val="bs-Latn-BA" w:eastAsia="en-US"/>
        </w:rPr>
        <w:tab/>
      </w:r>
      <w:r w:rsidRPr="00790020">
        <w:rPr>
          <w:rFonts w:cs="Tahoma"/>
          <w:sz w:val="24"/>
          <w:szCs w:val="24"/>
          <w:lang w:val="bs-Latn-BA" w:eastAsia="en-US"/>
        </w:rPr>
        <w:tab/>
      </w:r>
      <w:r w:rsidRPr="00790020">
        <w:rPr>
          <w:rFonts w:cs="Tahoma"/>
          <w:sz w:val="24"/>
          <w:szCs w:val="24"/>
          <w:lang w:val="bs-Latn-BA" w:eastAsia="en-US"/>
        </w:rPr>
        <w:tab/>
        <w:t xml:space="preserve">= 10.000.000 / 4.200.000 = </w:t>
      </w:r>
      <w:r w:rsidRPr="00790020">
        <w:rPr>
          <w:rFonts w:cs="Tahoma"/>
          <w:b/>
          <w:sz w:val="24"/>
          <w:szCs w:val="24"/>
          <w:lang w:val="bs-Latn-BA" w:eastAsia="en-US"/>
        </w:rPr>
        <w:t>2,38</w:t>
      </w:r>
    </w:p>
    <w:p w:rsidR="00790020" w:rsidRPr="00790020" w:rsidRDefault="00790020" w:rsidP="00790020">
      <w:pPr>
        <w:rPr>
          <w:rFonts w:cs="Tahoma"/>
          <w:b/>
          <w:sz w:val="24"/>
          <w:szCs w:val="24"/>
          <w:lang w:val="bs-Latn-BA" w:eastAsia="en-US"/>
        </w:rPr>
      </w:pPr>
    </w:p>
    <w:p w:rsidR="00790020" w:rsidRPr="00790020" w:rsidRDefault="00790020" w:rsidP="00790020">
      <w:pPr>
        <w:rPr>
          <w:rFonts w:cs="Tahoma"/>
          <w:sz w:val="24"/>
          <w:szCs w:val="24"/>
          <w:lang w:val="bs-Latn-BA" w:eastAsia="en-US"/>
        </w:rPr>
      </w:pPr>
      <w:r w:rsidRPr="00790020">
        <w:rPr>
          <w:rFonts w:cs="Tahoma"/>
          <w:sz w:val="24"/>
          <w:szCs w:val="24"/>
          <w:lang w:val="bs-Latn-BA" w:eastAsia="en-US"/>
        </w:rPr>
        <w:t xml:space="preserve">Prinos na imovinu prije poreza </w:t>
      </w:r>
      <w:r w:rsidRPr="00790020">
        <w:rPr>
          <w:rFonts w:cs="Tahoma"/>
          <w:sz w:val="24"/>
          <w:szCs w:val="24"/>
          <w:lang w:val="bs-Latn-BA" w:eastAsia="en-US"/>
        </w:rPr>
        <w:tab/>
        <w:t>= EBIT / Ukupna imovina</w:t>
      </w:r>
    </w:p>
    <w:p w:rsidR="00790020" w:rsidRPr="00790020" w:rsidRDefault="00790020" w:rsidP="00790020">
      <w:pPr>
        <w:ind w:left="360"/>
        <w:rPr>
          <w:rFonts w:cs="Tahoma"/>
          <w:sz w:val="24"/>
          <w:szCs w:val="24"/>
          <w:lang w:val="bs-Latn-BA" w:eastAsia="en-US"/>
        </w:rPr>
      </w:pPr>
      <w:r w:rsidRPr="00790020">
        <w:rPr>
          <w:rFonts w:cs="Tahoma"/>
          <w:sz w:val="24"/>
          <w:szCs w:val="24"/>
          <w:lang w:val="bs-Latn-BA" w:eastAsia="en-US"/>
        </w:rPr>
        <w:tab/>
      </w:r>
      <w:r w:rsidRPr="00790020">
        <w:rPr>
          <w:rFonts w:cs="Tahoma"/>
          <w:sz w:val="24"/>
          <w:szCs w:val="24"/>
          <w:lang w:val="bs-Latn-BA" w:eastAsia="en-US"/>
        </w:rPr>
        <w:tab/>
      </w:r>
      <w:r w:rsidRPr="00790020">
        <w:rPr>
          <w:rFonts w:cs="Tahoma"/>
          <w:sz w:val="24"/>
          <w:szCs w:val="24"/>
          <w:lang w:val="bs-Latn-BA" w:eastAsia="en-US"/>
        </w:rPr>
        <w:tab/>
      </w:r>
      <w:r w:rsidRPr="00790020">
        <w:rPr>
          <w:rFonts w:cs="Tahoma"/>
          <w:sz w:val="24"/>
          <w:szCs w:val="24"/>
          <w:lang w:val="bs-Latn-BA" w:eastAsia="en-US"/>
        </w:rPr>
        <w:tab/>
      </w:r>
      <w:r w:rsidRPr="00790020">
        <w:rPr>
          <w:rFonts w:cs="Tahoma"/>
          <w:sz w:val="24"/>
          <w:szCs w:val="24"/>
          <w:lang w:val="bs-Latn-BA" w:eastAsia="en-US"/>
        </w:rPr>
        <w:tab/>
        <w:t xml:space="preserve">= 1.200.000 / 4.200.000 = 0,2857 = </w:t>
      </w:r>
      <w:r w:rsidRPr="00790020">
        <w:rPr>
          <w:rFonts w:cs="Tahoma"/>
          <w:b/>
          <w:sz w:val="24"/>
          <w:szCs w:val="24"/>
          <w:lang w:val="bs-Latn-BA" w:eastAsia="en-US"/>
        </w:rPr>
        <w:t>28,57%</w:t>
      </w:r>
    </w:p>
    <w:p w:rsidR="00790020" w:rsidRPr="00790020" w:rsidRDefault="00790020" w:rsidP="00790020">
      <w:pPr>
        <w:jc w:val="both"/>
        <w:rPr>
          <w:rFonts w:cs="Tahoma"/>
          <w:b/>
          <w:color w:val="000000"/>
          <w:sz w:val="24"/>
          <w:szCs w:val="24"/>
          <w:lang w:val="sr-Latn-RS" w:eastAsia="en-US"/>
        </w:rPr>
      </w:pPr>
    </w:p>
    <w:p w:rsidR="00790020" w:rsidRPr="00790020" w:rsidRDefault="00790020" w:rsidP="00790020">
      <w:pPr>
        <w:rPr>
          <w:rFonts w:cs="Tahoma"/>
          <w:sz w:val="24"/>
          <w:szCs w:val="24"/>
          <w:lang w:val="bs-Latn-BA" w:eastAsia="en-US"/>
        </w:rPr>
      </w:pPr>
    </w:p>
    <w:p w:rsidR="00424237" w:rsidRPr="00790020" w:rsidRDefault="00424237" w:rsidP="00790020">
      <w:pPr>
        <w:rPr>
          <w:rFonts w:cs="Tahoma"/>
        </w:rPr>
      </w:pPr>
    </w:p>
    <w:sectPr w:rsidR="00424237" w:rsidRPr="00790020" w:rsidSect="008D52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851" w:right="851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823" w:rsidRDefault="00DF7823">
      <w:r>
        <w:separator/>
      </w:r>
    </w:p>
  </w:endnote>
  <w:endnote w:type="continuationSeparator" w:id="0">
    <w:p w:rsidR="00DF7823" w:rsidRDefault="00DF7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26A" w:rsidRDefault="0079002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8D526A" w:rsidRDefault="00DF782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26A" w:rsidRDefault="0079002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3630E">
      <w:rPr>
        <w:rStyle w:val="PageNumber"/>
        <w:noProof/>
      </w:rPr>
      <w:t>5</w:t>
    </w:r>
    <w:r>
      <w:rPr>
        <w:rStyle w:val="PageNumber"/>
      </w:rPr>
      <w:fldChar w:fldCharType="end"/>
    </w:r>
  </w:p>
  <w:p w:rsidR="008D526A" w:rsidRDefault="00DF7823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26A" w:rsidRDefault="00DF782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823" w:rsidRDefault="00DF7823">
      <w:r>
        <w:separator/>
      </w:r>
    </w:p>
  </w:footnote>
  <w:footnote w:type="continuationSeparator" w:id="0">
    <w:p w:rsidR="00DF7823" w:rsidRDefault="00DF78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26A" w:rsidRDefault="00DF782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26A" w:rsidRDefault="00DF782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26A" w:rsidRDefault="00DF782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51040"/>
    <w:multiLevelType w:val="multilevel"/>
    <w:tmpl w:val="D3BC4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A5219E2"/>
    <w:multiLevelType w:val="multilevel"/>
    <w:tmpl w:val="D3BC4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E9A6C33"/>
    <w:multiLevelType w:val="hybridMultilevel"/>
    <w:tmpl w:val="301C02DE"/>
    <w:lvl w:ilvl="0" w:tplc="181A0017">
      <w:start w:val="1"/>
      <w:numFmt w:val="lowerLetter"/>
      <w:lvlText w:val="%1)"/>
      <w:lvlJc w:val="left"/>
      <w:pPr>
        <w:ind w:left="740" w:hanging="360"/>
      </w:pPr>
    </w:lvl>
    <w:lvl w:ilvl="1" w:tplc="181A0019" w:tentative="1">
      <w:start w:val="1"/>
      <w:numFmt w:val="lowerLetter"/>
      <w:lvlText w:val="%2."/>
      <w:lvlJc w:val="left"/>
      <w:pPr>
        <w:ind w:left="1460" w:hanging="360"/>
      </w:pPr>
    </w:lvl>
    <w:lvl w:ilvl="2" w:tplc="181A001B" w:tentative="1">
      <w:start w:val="1"/>
      <w:numFmt w:val="lowerRoman"/>
      <w:lvlText w:val="%3."/>
      <w:lvlJc w:val="right"/>
      <w:pPr>
        <w:ind w:left="2180" w:hanging="180"/>
      </w:pPr>
    </w:lvl>
    <w:lvl w:ilvl="3" w:tplc="181A000F" w:tentative="1">
      <w:start w:val="1"/>
      <w:numFmt w:val="decimal"/>
      <w:lvlText w:val="%4."/>
      <w:lvlJc w:val="left"/>
      <w:pPr>
        <w:ind w:left="2900" w:hanging="360"/>
      </w:pPr>
    </w:lvl>
    <w:lvl w:ilvl="4" w:tplc="181A0019" w:tentative="1">
      <w:start w:val="1"/>
      <w:numFmt w:val="lowerLetter"/>
      <w:lvlText w:val="%5."/>
      <w:lvlJc w:val="left"/>
      <w:pPr>
        <w:ind w:left="3620" w:hanging="360"/>
      </w:pPr>
    </w:lvl>
    <w:lvl w:ilvl="5" w:tplc="181A001B" w:tentative="1">
      <w:start w:val="1"/>
      <w:numFmt w:val="lowerRoman"/>
      <w:lvlText w:val="%6."/>
      <w:lvlJc w:val="right"/>
      <w:pPr>
        <w:ind w:left="4340" w:hanging="180"/>
      </w:pPr>
    </w:lvl>
    <w:lvl w:ilvl="6" w:tplc="181A000F" w:tentative="1">
      <w:start w:val="1"/>
      <w:numFmt w:val="decimal"/>
      <w:lvlText w:val="%7."/>
      <w:lvlJc w:val="left"/>
      <w:pPr>
        <w:ind w:left="5060" w:hanging="360"/>
      </w:pPr>
    </w:lvl>
    <w:lvl w:ilvl="7" w:tplc="181A0019" w:tentative="1">
      <w:start w:val="1"/>
      <w:numFmt w:val="lowerLetter"/>
      <w:lvlText w:val="%8."/>
      <w:lvlJc w:val="left"/>
      <w:pPr>
        <w:ind w:left="5780" w:hanging="360"/>
      </w:pPr>
    </w:lvl>
    <w:lvl w:ilvl="8" w:tplc="181A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">
    <w:nsid w:val="0F19585D"/>
    <w:multiLevelType w:val="hybridMultilevel"/>
    <w:tmpl w:val="B0E6D37C"/>
    <w:lvl w:ilvl="0" w:tplc="45B6B77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F7E74ED"/>
    <w:multiLevelType w:val="hybridMultilevel"/>
    <w:tmpl w:val="301C02DE"/>
    <w:lvl w:ilvl="0" w:tplc="181A0017">
      <w:start w:val="1"/>
      <w:numFmt w:val="lowerLetter"/>
      <w:lvlText w:val="%1)"/>
      <w:lvlJc w:val="left"/>
      <w:pPr>
        <w:ind w:left="740" w:hanging="360"/>
      </w:pPr>
    </w:lvl>
    <w:lvl w:ilvl="1" w:tplc="181A0019" w:tentative="1">
      <w:start w:val="1"/>
      <w:numFmt w:val="lowerLetter"/>
      <w:lvlText w:val="%2."/>
      <w:lvlJc w:val="left"/>
      <w:pPr>
        <w:ind w:left="1460" w:hanging="360"/>
      </w:pPr>
    </w:lvl>
    <w:lvl w:ilvl="2" w:tplc="181A001B" w:tentative="1">
      <w:start w:val="1"/>
      <w:numFmt w:val="lowerRoman"/>
      <w:lvlText w:val="%3."/>
      <w:lvlJc w:val="right"/>
      <w:pPr>
        <w:ind w:left="2180" w:hanging="180"/>
      </w:pPr>
    </w:lvl>
    <w:lvl w:ilvl="3" w:tplc="181A000F" w:tentative="1">
      <w:start w:val="1"/>
      <w:numFmt w:val="decimal"/>
      <w:lvlText w:val="%4."/>
      <w:lvlJc w:val="left"/>
      <w:pPr>
        <w:ind w:left="2900" w:hanging="360"/>
      </w:pPr>
    </w:lvl>
    <w:lvl w:ilvl="4" w:tplc="181A0019" w:tentative="1">
      <w:start w:val="1"/>
      <w:numFmt w:val="lowerLetter"/>
      <w:lvlText w:val="%5."/>
      <w:lvlJc w:val="left"/>
      <w:pPr>
        <w:ind w:left="3620" w:hanging="360"/>
      </w:pPr>
    </w:lvl>
    <w:lvl w:ilvl="5" w:tplc="181A001B" w:tentative="1">
      <w:start w:val="1"/>
      <w:numFmt w:val="lowerRoman"/>
      <w:lvlText w:val="%6."/>
      <w:lvlJc w:val="right"/>
      <w:pPr>
        <w:ind w:left="4340" w:hanging="180"/>
      </w:pPr>
    </w:lvl>
    <w:lvl w:ilvl="6" w:tplc="181A000F" w:tentative="1">
      <w:start w:val="1"/>
      <w:numFmt w:val="decimal"/>
      <w:lvlText w:val="%7."/>
      <w:lvlJc w:val="left"/>
      <w:pPr>
        <w:ind w:left="5060" w:hanging="360"/>
      </w:pPr>
    </w:lvl>
    <w:lvl w:ilvl="7" w:tplc="181A0019" w:tentative="1">
      <w:start w:val="1"/>
      <w:numFmt w:val="lowerLetter"/>
      <w:lvlText w:val="%8."/>
      <w:lvlJc w:val="left"/>
      <w:pPr>
        <w:ind w:left="5780" w:hanging="360"/>
      </w:pPr>
    </w:lvl>
    <w:lvl w:ilvl="8" w:tplc="181A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5">
    <w:nsid w:val="146E03BE"/>
    <w:multiLevelType w:val="hybridMultilevel"/>
    <w:tmpl w:val="8FF66EB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853B61"/>
    <w:multiLevelType w:val="multilevel"/>
    <w:tmpl w:val="D3BC4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1DE87500"/>
    <w:multiLevelType w:val="hybridMultilevel"/>
    <w:tmpl w:val="A37E8858"/>
    <w:lvl w:ilvl="0" w:tplc="18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1A0017">
      <w:start w:val="1"/>
      <w:numFmt w:val="lowerLetter"/>
      <w:lvlText w:val="%2)"/>
      <w:lvlJc w:val="left"/>
      <w:pPr>
        <w:tabs>
          <w:tab w:val="num" w:pos="1260"/>
        </w:tabs>
        <w:ind w:left="1260" w:hanging="1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A75019B"/>
    <w:multiLevelType w:val="hybridMultilevel"/>
    <w:tmpl w:val="384ACB0A"/>
    <w:lvl w:ilvl="0" w:tplc="181A000F">
      <w:start w:val="1"/>
      <w:numFmt w:val="decimal"/>
      <w:lvlText w:val="%1."/>
      <w:lvlJc w:val="left"/>
      <w:pPr>
        <w:ind w:left="740" w:hanging="360"/>
      </w:pPr>
    </w:lvl>
    <w:lvl w:ilvl="1" w:tplc="181A0019" w:tentative="1">
      <w:start w:val="1"/>
      <w:numFmt w:val="lowerLetter"/>
      <w:lvlText w:val="%2."/>
      <w:lvlJc w:val="left"/>
      <w:pPr>
        <w:ind w:left="1460" w:hanging="360"/>
      </w:pPr>
    </w:lvl>
    <w:lvl w:ilvl="2" w:tplc="181A001B" w:tentative="1">
      <w:start w:val="1"/>
      <w:numFmt w:val="lowerRoman"/>
      <w:lvlText w:val="%3."/>
      <w:lvlJc w:val="right"/>
      <w:pPr>
        <w:ind w:left="2180" w:hanging="180"/>
      </w:pPr>
    </w:lvl>
    <w:lvl w:ilvl="3" w:tplc="181A000F" w:tentative="1">
      <w:start w:val="1"/>
      <w:numFmt w:val="decimal"/>
      <w:lvlText w:val="%4."/>
      <w:lvlJc w:val="left"/>
      <w:pPr>
        <w:ind w:left="2900" w:hanging="360"/>
      </w:pPr>
    </w:lvl>
    <w:lvl w:ilvl="4" w:tplc="181A0019" w:tentative="1">
      <w:start w:val="1"/>
      <w:numFmt w:val="lowerLetter"/>
      <w:lvlText w:val="%5."/>
      <w:lvlJc w:val="left"/>
      <w:pPr>
        <w:ind w:left="3620" w:hanging="360"/>
      </w:pPr>
    </w:lvl>
    <w:lvl w:ilvl="5" w:tplc="181A001B" w:tentative="1">
      <w:start w:val="1"/>
      <w:numFmt w:val="lowerRoman"/>
      <w:lvlText w:val="%6."/>
      <w:lvlJc w:val="right"/>
      <w:pPr>
        <w:ind w:left="4340" w:hanging="180"/>
      </w:pPr>
    </w:lvl>
    <w:lvl w:ilvl="6" w:tplc="181A000F" w:tentative="1">
      <w:start w:val="1"/>
      <w:numFmt w:val="decimal"/>
      <w:lvlText w:val="%7."/>
      <w:lvlJc w:val="left"/>
      <w:pPr>
        <w:ind w:left="5060" w:hanging="360"/>
      </w:pPr>
    </w:lvl>
    <w:lvl w:ilvl="7" w:tplc="181A0019" w:tentative="1">
      <w:start w:val="1"/>
      <w:numFmt w:val="lowerLetter"/>
      <w:lvlText w:val="%8."/>
      <w:lvlJc w:val="left"/>
      <w:pPr>
        <w:ind w:left="5780" w:hanging="360"/>
      </w:pPr>
    </w:lvl>
    <w:lvl w:ilvl="8" w:tplc="181A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9">
    <w:nsid w:val="3E0A5489"/>
    <w:multiLevelType w:val="multilevel"/>
    <w:tmpl w:val="D3BC4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416511ED"/>
    <w:multiLevelType w:val="multilevel"/>
    <w:tmpl w:val="D3BC4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47320380"/>
    <w:multiLevelType w:val="hybridMultilevel"/>
    <w:tmpl w:val="301C02DE"/>
    <w:lvl w:ilvl="0" w:tplc="181A0017">
      <w:start w:val="1"/>
      <w:numFmt w:val="lowerLetter"/>
      <w:lvlText w:val="%1)"/>
      <w:lvlJc w:val="left"/>
      <w:pPr>
        <w:ind w:left="740" w:hanging="360"/>
      </w:pPr>
    </w:lvl>
    <w:lvl w:ilvl="1" w:tplc="181A0019" w:tentative="1">
      <w:start w:val="1"/>
      <w:numFmt w:val="lowerLetter"/>
      <w:lvlText w:val="%2."/>
      <w:lvlJc w:val="left"/>
      <w:pPr>
        <w:ind w:left="1460" w:hanging="360"/>
      </w:pPr>
    </w:lvl>
    <w:lvl w:ilvl="2" w:tplc="181A001B" w:tentative="1">
      <w:start w:val="1"/>
      <w:numFmt w:val="lowerRoman"/>
      <w:lvlText w:val="%3."/>
      <w:lvlJc w:val="right"/>
      <w:pPr>
        <w:ind w:left="2180" w:hanging="180"/>
      </w:pPr>
    </w:lvl>
    <w:lvl w:ilvl="3" w:tplc="181A000F" w:tentative="1">
      <w:start w:val="1"/>
      <w:numFmt w:val="decimal"/>
      <w:lvlText w:val="%4."/>
      <w:lvlJc w:val="left"/>
      <w:pPr>
        <w:ind w:left="2900" w:hanging="360"/>
      </w:pPr>
    </w:lvl>
    <w:lvl w:ilvl="4" w:tplc="181A0019" w:tentative="1">
      <w:start w:val="1"/>
      <w:numFmt w:val="lowerLetter"/>
      <w:lvlText w:val="%5."/>
      <w:lvlJc w:val="left"/>
      <w:pPr>
        <w:ind w:left="3620" w:hanging="360"/>
      </w:pPr>
    </w:lvl>
    <w:lvl w:ilvl="5" w:tplc="181A001B" w:tentative="1">
      <w:start w:val="1"/>
      <w:numFmt w:val="lowerRoman"/>
      <w:lvlText w:val="%6."/>
      <w:lvlJc w:val="right"/>
      <w:pPr>
        <w:ind w:left="4340" w:hanging="180"/>
      </w:pPr>
    </w:lvl>
    <w:lvl w:ilvl="6" w:tplc="181A000F" w:tentative="1">
      <w:start w:val="1"/>
      <w:numFmt w:val="decimal"/>
      <w:lvlText w:val="%7."/>
      <w:lvlJc w:val="left"/>
      <w:pPr>
        <w:ind w:left="5060" w:hanging="360"/>
      </w:pPr>
    </w:lvl>
    <w:lvl w:ilvl="7" w:tplc="181A0019" w:tentative="1">
      <w:start w:val="1"/>
      <w:numFmt w:val="lowerLetter"/>
      <w:lvlText w:val="%8."/>
      <w:lvlJc w:val="left"/>
      <w:pPr>
        <w:ind w:left="5780" w:hanging="360"/>
      </w:pPr>
    </w:lvl>
    <w:lvl w:ilvl="8" w:tplc="181A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2">
    <w:nsid w:val="49C84899"/>
    <w:multiLevelType w:val="hybridMultilevel"/>
    <w:tmpl w:val="301C02DE"/>
    <w:lvl w:ilvl="0" w:tplc="181A0017">
      <w:start w:val="1"/>
      <w:numFmt w:val="lowerLetter"/>
      <w:lvlText w:val="%1)"/>
      <w:lvlJc w:val="left"/>
      <w:pPr>
        <w:ind w:left="740" w:hanging="360"/>
      </w:pPr>
    </w:lvl>
    <w:lvl w:ilvl="1" w:tplc="181A0019" w:tentative="1">
      <w:start w:val="1"/>
      <w:numFmt w:val="lowerLetter"/>
      <w:lvlText w:val="%2."/>
      <w:lvlJc w:val="left"/>
      <w:pPr>
        <w:ind w:left="1460" w:hanging="360"/>
      </w:pPr>
    </w:lvl>
    <w:lvl w:ilvl="2" w:tplc="181A001B" w:tentative="1">
      <w:start w:val="1"/>
      <w:numFmt w:val="lowerRoman"/>
      <w:lvlText w:val="%3."/>
      <w:lvlJc w:val="right"/>
      <w:pPr>
        <w:ind w:left="2180" w:hanging="180"/>
      </w:pPr>
    </w:lvl>
    <w:lvl w:ilvl="3" w:tplc="181A000F" w:tentative="1">
      <w:start w:val="1"/>
      <w:numFmt w:val="decimal"/>
      <w:lvlText w:val="%4."/>
      <w:lvlJc w:val="left"/>
      <w:pPr>
        <w:ind w:left="2900" w:hanging="360"/>
      </w:pPr>
    </w:lvl>
    <w:lvl w:ilvl="4" w:tplc="181A0019" w:tentative="1">
      <w:start w:val="1"/>
      <w:numFmt w:val="lowerLetter"/>
      <w:lvlText w:val="%5."/>
      <w:lvlJc w:val="left"/>
      <w:pPr>
        <w:ind w:left="3620" w:hanging="360"/>
      </w:pPr>
    </w:lvl>
    <w:lvl w:ilvl="5" w:tplc="181A001B" w:tentative="1">
      <w:start w:val="1"/>
      <w:numFmt w:val="lowerRoman"/>
      <w:lvlText w:val="%6."/>
      <w:lvlJc w:val="right"/>
      <w:pPr>
        <w:ind w:left="4340" w:hanging="180"/>
      </w:pPr>
    </w:lvl>
    <w:lvl w:ilvl="6" w:tplc="181A000F" w:tentative="1">
      <w:start w:val="1"/>
      <w:numFmt w:val="decimal"/>
      <w:lvlText w:val="%7."/>
      <w:lvlJc w:val="left"/>
      <w:pPr>
        <w:ind w:left="5060" w:hanging="360"/>
      </w:pPr>
    </w:lvl>
    <w:lvl w:ilvl="7" w:tplc="181A0019" w:tentative="1">
      <w:start w:val="1"/>
      <w:numFmt w:val="lowerLetter"/>
      <w:lvlText w:val="%8."/>
      <w:lvlJc w:val="left"/>
      <w:pPr>
        <w:ind w:left="5780" w:hanging="360"/>
      </w:pPr>
    </w:lvl>
    <w:lvl w:ilvl="8" w:tplc="181A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3">
    <w:nsid w:val="55A42C58"/>
    <w:multiLevelType w:val="hybridMultilevel"/>
    <w:tmpl w:val="D09A493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5728C3"/>
    <w:multiLevelType w:val="multilevel"/>
    <w:tmpl w:val="D3BC4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5DB07FEF"/>
    <w:multiLevelType w:val="multilevel"/>
    <w:tmpl w:val="D3BC4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EFF3828"/>
    <w:multiLevelType w:val="hybridMultilevel"/>
    <w:tmpl w:val="301C02DE"/>
    <w:lvl w:ilvl="0" w:tplc="181A0017">
      <w:start w:val="1"/>
      <w:numFmt w:val="lowerLetter"/>
      <w:lvlText w:val="%1)"/>
      <w:lvlJc w:val="left"/>
      <w:pPr>
        <w:ind w:left="740" w:hanging="360"/>
      </w:pPr>
    </w:lvl>
    <w:lvl w:ilvl="1" w:tplc="181A0019" w:tentative="1">
      <w:start w:val="1"/>
      <w:numFmt w:val="lowerLetter"/>
      <w:lvlText w:val="%2."/>
      <w:lvlJc w:val="left"/>
      <w:pPr>
        <w:ind w:left="1460" w:hanging="360"/>
      </w:pPr>
    </w:lvl>
    <w:lvl w:ilvl="2" w:tplc="181A001B" w:tentative="1">
      <w:start w:val="1"/>
      <w:numFmt w:val="lowerRoman"/>
      <w:lvlText w:val="%3."/>
      <w:lvlJc w:val="right"/>
      <w:pPr>
        <w:ind w:left="2180" w:hanging="180"/>
      </w:pPr>
    </w:lvl>
    <w:lvl w:ilvl="3" w:tplc="181A000F" w:tentative="1">
      <w:start w:val="1"/>
      <w:numFmt w:val="decimal"/>
      <w:lvlText w:val="%4."/>
      <w:lvlJc w:val="left"/>
      <w:pPr>
        <w:ind w:left="2900" w:hanging="360"/>
      </w:pPr>
    </w:lvl>
    <w:lvl w:ilvl="4" w:tplc="181A0019" w:tentative="1">
      <w:start w:val="1"/>
      <w:numFmt w:val="lowerLetter"/>
      <w:lvlText w:val="%5."/>
      <w:lvlJc w:val="left"/>
      <w:pPr>
        <w:ind w:left="3620" w:hanging="360"/>
      </w:pPr>
    </w:lvl>
    <w:lvl w:ilvl="5" w:tplc="181A001B" w:tentative="1">
      <w:start w:val="1"/>
      <w:numFmt w:val="lowerRoman"/>
      <w:lvlText w:val="%6."/>
      <w:lvlJc w:val="right"/>
      <w:pPr>
        <w:ind w:left="4340" w:hanging="180"/>
      </w:pPr>
    </w:lvl>
    <w:lvl w:ilvl="6" w:tplc="181A000F" w:tentative="1">
      <w:start w:val="1"/>
      <w:numFmt w:val="decimal"/>
      <w:lvlText w:val="%7."/>
      <w:lvlJc w:val="left"/>
      <w:pPr>
        <w:ind w:left="5060" w:hanging="360"/>
      </w:pPr>
    </w:lvl>
    <w:lvl w:ilvl="7" w:tplc="181A0019" w:tentative="1">
      <w:start w:val="1"/>
      <w:numFmt w:val="lowerLetter"/>
      <w:lvlText w:val="%8."/>
      <w:lvlJc w:val="left"/>
      <w:pPr>
        <w:ind w:left="5780" w:hanging="360"/>
      </w:pPr>
    </w:lvl>
    <w:lvl w:ilvl="8" w:tplc="181A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7">
    <w:nsid w:val="63B67C4E"/>
    <w:multiLevelType w:val="hybridMultilevel"/>
    <w:tmpl w:val="23C47FF6"/>
    <w:lvl w:ilvl="0" w:tplc="181A0017">
      <w:start w:val="1"/>
      <w:numFmt w:val="lowerLetter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8A5394"/>
    <w:multiLevelType w:val="hybridMultilevel"/>
    <w:tmpl w:val="64BC1382"/>
    <w:lvl w:ilvl="0" w:tplc="181A0017">
      <w:start w:val="1"/>
      <w:numFmt w:val="lowerLetter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5D24DA"/>
    <w:multiLevelType w:val="hybridMultilevel"/>
    <w:tmpl w:val="B0E6D37C"/>
    <w:lvl w:ilvl="0" w:tplc="45B6B77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711F0939"/>
    <w:multiLevelType w:val="hybridMultilevel"/>
    <w:tmpl w:val="FA761E3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1CB4793"/>
    <w:multiLevelType w:val="multilevel"/>
    <w:tmpl w:val="D3BC4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71E24544"/>
    <w:multiLevelType w:val="hybridMultilevel"/>
    <w:tmpl w:val="301C02DE"/>
    <w:lvl w:ilvl="0" w:tplc="181A0017">
      <w:start w:val="1"/>
      <w:numFmt w:val="lowerLetter"/>
      <w:lvlText w:val="%1)"/>
      <w:lvlJc w:val="left"/>
      <w:pPr>
        <w:ind w:left="740" w:hanging="360"/>
      </w:pPr>
    </w:lvl>
    <w:lvl w:ilvl="1" w:tplc="181A0019" w:tentative="1">
      <w:start w:val="1"/>
      <w:numFmt w:val="lowerLetter"/>
      <w:lvlText w:val="%2."/>
      <w:lvlJc w:val="left"/>
      <w:pPr>
        <w:ind w:left="1460" w:hanging="360"/>
      </w:pPr>
    </w:lvl>
    <w:lvl w:ilvl="2" w:tplc="181A001B" w:tentative="1">
      <w:start w:val="1"/>
      <w:numFmt w:val="lowerRoman"/>
      <w:lvlText w:val="%3."/>
      <w:lvlJc w:val="right"/>
      <w:pPr>
        <w:ind w:left="2180" w:hanging="180"/>
      </w:pPr>
    </w:lvl>
    <w:lvl w:ilvl="3" w:tplc="181A000F" w:tentative="1">
      <w:start w:val="1"/>
      <w:numFmt w:val="decimal"/>
      <w:lvlText w:val="%4."/>
      <w:lvlJc w:val="left"/>
      <w:pPr>
        <w:ind w:left="2900" w:hanging="360"/>
      </w:pPr>
    </w:lvl>
    <w:lvl w:ilvl="4" w:tplc="181A0019" w:tentative="1">
      <w:start w:val="1"/>
      <w:numFmt w:val="lowerLetter"/>
      <w:lvlText w:val="%5."/>
      <w:lvlJc w:val="left"/>
      <w:pPr>
        <w:ind w:left="3620" w:hanging="360"/>
      </w:pPr>
    </w:lvl>
    <w:lvl w:ilvl="5" w:tplc="181A001B" w:tentative="1">
      <w:start w:val="1"/>
      <w:numFmt w:val="lowerRoman"/>
      <w:lvlText w:val="%6."/>
      <w:lvlJc w:val="right"/>
      <w:pPr>
        <w:ind w:left="4340" w:hanging="180"/>
      </w:pPr>
    </w:lvl>
    <w:lvl w:ilvl="6" w:tplc="181A000F" w:tentative="1">
      <w:start w:val="1"/>
      <w:numFmt w:val="decimal"/>
      <w:lvlText w:val="%7."/>
      <w:lvlJc w:val="left"/>
      <w:pPr>
        <w:ind w:left="5060" w:hanging="360"/>
      </w:pPr>
    </w:lvl>
    <w:lvl w:ilvl="7" w:tplc="181A0019" w:tentative="1">
      <w:start w:val="1"/>
      <w:numFmt w:val="lowerLetter"/>
      <w:lvlText w:val="%8."/>
      <w:lvlJc w:val="left"/>
      <w:pPr>
        <w:ind w:left="5780" w:hanging="360"/>
      </w:pPr>
    </w:lvl>
    <w:lvl w:ilvl="8" w:tplc="181A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3">
    <w:nsid w:val="72DF2412"/>
    <w:multiLevelType w:val="hybridMultilevel"/>
    <w:tmpl w:val="301C02DE"/>
    <w:lvl w:ilvl="0" w:tplc="181A0017">
      <w:start w:val="1"/>
      <w:numFmt w:val="lowerLetter"/>
      <w:lvlText w:val="%1)"/>
      <w:lvlJc w:val="left"/>
      <w:pPr>
        <w:ind w:left="740" w:hanging="360"/>
      </w:pPr>
    </w:lvl>
    <w:lvl w:ilvl="1" w:tplc="181A0019" w:tentative="1">
      <w:start w:val="1"/>
      <w:numFmt w:val="lowerLetter"/>
      <w:lvlText w:val="%2."/>
      <w:lvlJc w:val="left"/>
      <w:pPr>
        <w:ind w:left="1460" w:hanging="360"/>
      </w:pPr>
    </w:lvl>
    <w:lvl w:ilvl="2" w:tplc="181A001B" w:tentative="1">
      <w:start w:val="1"/>
      <w:numFmt w:val="lowerRoman"/>
      <w:lvlText w:val="%3."/>
      <w:lvlJc w:val="right"/>
      <w:pPr>
        <w:ind w:left="2180" w:hanging="180"/>
      </w:pPr>
    </w:lvl>
    <w:lvl w:ilvl="3" w:tplc="181A000F" w:tentative="1">
      <w:start w:val="1"/>
      <w:numFmt w:val="decimal"/>
      <w:lvlText w:val="%4."/>
      <w:lvlJc w:val="left"/>
      <w:pPr>
        <w:ind w:left="2900" w:hanging="360"/>
      </w:pPr>
    </w:lvl>
    <w:lvl w:ilvl="4" w:tplc="181A0019" w:tentative="1">
      <w:start w:val="1"/>
      <w:numFmt w:val="lowerLetter"/>
      <w:lvlText w:val="%5."/>
      <w:lvlJc w:val="left"/>
      <w:pPr>
        <w:ind w:left="3620" w:hanging="360"/>
      </w:pPr>
    </w:lvl>
    <w:lvl w:ilvl="5" w:tplc="181A001B" w:tentative="1">
      <w:start w:val="1"/>
      <w:numFmt w:val="lowerRoman"/>
      <w:lvlText w:val="%6."/>
      <w:lvlJc w:val="right"/>
      <w:pPr>
        <w:ind w:left="4340" w:hanging="180"/>
      </w:pPr>
    </w:lvl>
    <w:lvl w:ilvl="6" w:tplc="181A000F" w:tentative="1">
      <w:start w:val="1"/>
      <w:numFmt w:val="decimal"/>
      <w:lvlText w:val="%7."/>
      <w:lvlJc w:val="left"/>
      <w:pPr>
        <w:ind w:left="5060" w:hanging="360"/>
      </w:pPr>
    </w:lvl>
    <w:lvl w:ilvl="7" w:tplc="181A0019" w:tentative="1">
      <w:start w:val="1"/>
      <w:numFmt w:val="lowerLetter"/>
      <w:lvlText w:val="%8."/>
      <w:lvlJc w:val="left"/>
      <w:pPr>
        <w:ind w:left="5780" w:hanging="360"/>
      </w:pPr>
    </w:lvl>
    <w:lvl w:ilvl="8" w:tplc="181A001B" w:tentative="1">
      <w:start w:val="1"/>
      <w:numFmt w:val="lowerRoman"/>
      <w:lvlText w:val="%9."/>
      <w:lvlJc w:val="right"/>
      <w:pPr>
        <w:ind w:left="6500" w:hanging="180"/>
      </w:pPr>
    </w:lvl>
  </w:abstractNum>
  <w:num w:numId="1">
    <w:abstractNumId w:val="16"/>
  </w:num>
  <w:num w:numId="2">
    <w:abstractNumId w:val="23"/>
  </w:num>
  <w:num w:numId="3">
    <w:abstractNumId w:val="2"/>
  </w:num>
  <w:num w:numId="4">
    <w:abstractNumId w:val="8"/>
  </w:num>
  <w:num w:numId="5">
    <w:abstractNumId w:val="18"/>
  </w:num>
  <w:num w:numId="6">
    <w:abstractNumId w:val="17"/>
  </w:num>
  <w:num w:numId="7">
    <w:abstractNumId w:val="7"/>
  </w:num>
  <w:num w:numId="8">
    <w:abstractNumId w:val="22"/>
  </w:num>
  <w:num w:numId="9">
    <w:abstractNumId w:val="4"/>
  </w:num>
  <w:num w:numId="10">
    <w:abstractNumId w:val="11"/>
  </w:num>
  <w:num w:numId="11">
    <w:abstractNumId w:val="12"/>
  </w:num>
  <w:num w:numId="12">
    <w:abstractNumId w:val="5"/>
  </w:num>
  <w:num w:numId="13">
    <w:abstractNumId w:val="13"/>
  </w:num>
  <w:num w:numId="14">
    <w:abstractNumId w:val="0"/>
  </w:num>
  <w:num w:numId="15">
    <w:abstractNumId w:val="19"/>
  </w:num>
  <w:num w:numId="16">
    <w:abstractNumId w:val="3"/>
  </w:num>
  <w:num w:numId="17">
    <w:abstractNumId w:val="20"/>
  </w:num>
  <w:num w:numId="18">
    <w:abstractNumId w:val="9"/>
  </w:num>
  <w:num w:numId="19">
    <w:abstractNumId w:val="14"/>
  </w:num>
  <w:num w:numId="20">
    <w:abstractNumId w:val="21"/>
  </w:num>
  <w:num w:numId="21">
    <w:abstractNumId w:val="1"/>
  </w:num>
  <w:num w:numId="22">
    <w:abstractNumId w:val="6"/>
  </w:num>
  <w:num w:numId="23">
    <w:abstractNumId w:val="1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attachedTemplate r:id="rId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020"/>
    <w:rsid w:val="00283665"/>
    <w:rsid w:val="0033630E"/>
    <w:rsid w:val="00424237"/>
    <w:rsid w:val="005A2608"/>
    <w:rsid w:val="00790020"/>
    <w:rsid w:val="00BB235A"/>
    <w:rsid w:val="00C625C8"/>
    <w:rsid w:val="00DF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ahoma" w:hAnsi="Tahom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fxFaxNum">
    <w:name w:val="WfxFaxNum"/>
    <w:basedOn w:val="Normal"/>
  </w:style>
  <w:style w:type="paragraph" w:customStyle="1" w:styleId="WfxTime">
    <w:name w:val="WfxTime"/>
    <w:basedOn w:val="Normal"/>
  </w:style>
  <w:style w:type="paragraph" w:customStyle="1" w:styleId="WfxDate">
    <w:name w:val="WfxDate"/>
    <w:basedOn w:val="Normal"/>
  </w:style>
  <w:style w:type="paragraph" w:customStyle="1" w:styleId="WfxRecipient">
    <w:name w:val="WfxRecipient"/>
    <w:basedOn w:val="Normal"/>
  </w:style>
  <w:style w:type="paragraph" w:customStyle="1" w:styleId="WfxCompany">
    <w:name w:val="WfxCompany"/>
    <w:basedOn w:val="Normal"/>
  </w:style>
  <w:style w:type="paragraph" w:customStyle="1" w:styleId="WfxSubject">
    <w:name w:val="WfxSubject"/>
    <w:basedOn w:val="Normal"/>
  </w:style>
  <w:style w:type="paragraph" w:customStyle="1" w:styleId="WfxKeyword">
    <w:name w:val="WfxKeyword"/>
    <w:basedOn w:val="Normal"/>
  </w:style>
  <w:style w:type="paragraph" w:customStyle="1" w:styleId="WfxBillCode">
    <w:name w:val="WfxBillCode"/>
    <w:basedOn w:val="Normal"/>
  </w:style>
  <w:style w:type="paragraph" w:styleId="Footer">
    <w:name w:val="footer"/>
    <w:basedOn w:val="Normal"/>
    <w:link w:val="FooterChar"/>
    <w:uiPriority w:val="99"/>
    <w:semiHidden/>
    <w:unhideWhenUsed/>
    <w:rsid w:val="0079002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90020"/>
    <w:rPr>
      <w:rFonts w:ascii="Tahoma" w:hAnsi="Tahoma"/>
      <w:sz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79002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90020"/>
    <w:rPr>
      <w:rFonts w:ascii="Tahoma" w:hAnsi="Tahoma"/>
      <w:sz w:val="22"/>
    </w:rPr>
  </w:style>
  <w:style w:type="character" w:styleId="PageNumber">
    <w:name w:val="page number"/>
    <w:basedOn w:val="DefaultParagraphFont"/>
    <w:rsid w:val="007900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ahoma" w:hAnsi="Tahom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fxFaxNum">
    <w:name w:val="WfxFaxNum"/>
    <w:basedOn w:val="Normal"/>
  </w:style>
  <w:style w:type="paragraph" w:customStyle="1" w:styleId="WfxTime">
    <w:name w:val="WfxTime"/>
    <w:basedOn w:val="Normal"/>
  </w:style>
  <w:style w:type="paragraph" w:customStyle="1" w:styleId="WfxDate">
    <w:name w:val="WfxDate"/>
    <w:basedOn w:val="Normal"/>
  </w:style>
  <w:style w:type="paragraph" w:customStyle="1" w:styleId="WfxRecipient">
    <w:name w:val="WfxRecipient"/>
    <w:basedOn w:val="Normal"/>
  </w:style>
  <w:style w:type="paragraph" w:customStyle="1" w:styleId="WfxCompany">
    <w:name w:val="WfxCompany"/>
    <w:basedOn w:val="Normal"/>
  </w:style>
  <w:style w:type="paragraph" w:customStyle="1" w:styleId="WfxSubject">
    <w:name w:val="WfxSubject"/>
    <w:basedOn w:val="Normal"/>
  </w:style>
  <w:style w:type="paragraph" w:customStyle="1" w:styleId="WfxKeyword">
    <w:name w:val="WfxKeyword"/>
    <w:basedOn w:val="Normal"/>
  </w:style>
  <w:style w:type="paragraph" w:customStyle="1" w:styleId="WfxBillCode">
    <w:name w:val="WfxBillCode"/>
    <w:basedOn w:val="Normal"/>
  </w:style>
  <w:style w:type="paragraph" w:styleId="Footer">
    <w:name w:val="footer"/>
    <w:basedOn w:val="Normal"/>
    <w:link w:val="FooterChar"/>
    <w:uiPriority w:val="99"/>
    <w:semiHidden/>
    <w:unhideWhenUsed/>
    <w:rsid w:val="0079002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90020"/>
    <w:rPr>
      <w:rFonts w:ascii="Tahoma" w:hAnsi="Tahoma"/>
      <w:sz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79002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90020"/>
    <w:rPr>
      <w:rFonts w:ascii="Tahoma" w:hAnsi="Tahoma"/>
      <w:sz w:val="22"/>
    </w:rPr>
  </w:style>
  <w:style w:type="character" w:styleId="PageNumber">
    <w:name w:val="page number"/>
    <w:basedOn w:val="DefaultParagraphFont"/>
    <w:rsid w:val="007900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cirilic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cirilica.dot</Template>
  <TotalTime>1</TotalTime>
  <Pages>6</Pages>
  <Words>1021</Words>
  <Characters>5820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Općina Centar Sarajevo</Company>
  <LinksUpToDate>false</LinksUpToDate>
  <CharactersWithSpaces>6828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2017-05-15T14:19:00Z</dcterms:created>
  <dcterms:modified xsi:type="dcterms:W3CDTF">2017-06-07T10:09:00Z</dcterms:modified>
</cp:coreProperties>
</file>